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6500" w14:textId="70EAFC98" w:rsidR="00434A16" w:rsidRDefault="00434A16"/>
    <w:p w14:paraId="01E937B4" w14:textId="462C3FB6" w:rsidR="00AB471B" w:rsidRDefault="00AB471B"/>
    <w:p w14:paraId="2A950A4D" w14:textId="32B8F601" w:rsidR="00AB471B" w:rsidRDefault="00AB471B"/>
    <w:p w14:paraId="7CC24985" w14:textId="77777777" w:rsidR="00AB471B" w:rsidRDefault="00AB471B"/>
    <w:p w14:paraId="106857F7" w14:textId="77777777" w:rsidR="00BB4176" w:rsidRPr="00FD0D2E" w:rsidRDefault="00BB4176" w:rsidP="00FD0D2E">
      <w:pPr>
        <w:pStyle w:val="Titel"/>
        <w:jc w:val="center"/>
        <w:rPr>
          <w:rFonts w:asciiTheme="minorHAnsi" w:hAnsiTheme="minorHAnsi" w:cstheme="minorHAnsi"/>
          <w:b/>
        </w:rPr>
      </w:pPr>
      <w:r w:rsidRPr="00FD0D2E">
        <w:rPr>
          <w:rFonts w:asciiTheme="minorHAnsi" w:hAnsiTheme="minorHAnsi" w:cstheme="minorHAnsi"/>
          <w:b/>
        </w:rPr>
        <w:t>Jaarbeoordeling CO2 2017</w:t>
      </w:r>
    </w:p>
    <w:p w14:paraId="0E036398" w14:textId="65F4C232" w:rsidR="00BB4176" w:rsidRPr="00FD0D2E" w:rsidRDefault="00AB471B" w:rsidP="00FD0D2E">
      <w:pPr>
        <w:pStyle w:val="Ondertitel"/>
        <w:jc w:val="center"/>
      </w:pPr>
      <w:r>
        <w:t>26-09-2018</w:t>
      </w:r>
    </w:p>
    <w:p w14:paraId="29883B97" w14:textId="0A581A06" w:rsidR="00910B73" w:rsidRDefault="00910B73">
      <w:pPr>
        <w:rPr>
          <w:rFonts w:ascii="Verdana" w:hAnsi="Verdana"/>
          <w:sz w:val="18"/>
          <w:szCs w:val="18"/>
        </w:rPr>
      </w:pPr>
    </w:p>
    <w:p w14:paraId="74FD46D3" w14:textId="3A90B183" w:rsidR="00910B73" w:rsidRDefault="00910B73">
      <w:pPr>
        <w:rPr>
          <w:rFonts w:ascii="Verdana" w:hAnsi="Verdana"/>
          <w:sz w:val="18"/>
          <w:szCs w:val="18"/>
        </w:rPr>
      </w:pPr>
    </w:p>
    <w:p w14:paraId="5BF6B565" w14:textId="15617FD1" w:rsidR="00910B73" w:rsidRDefault="00AB471B" w:rsidP="00AB471B">
      <w:pPr>
        <w:jc w:val="center"/>
        <w:rPr>
          <w:rFonts w:ascii="Verdana" w:hAnsi="Verdana"/>
          <w:sz w:val="18"/>
          <w:szCs w:val="18"/>
        </w:rPr>
      </w:pPr>
      <w:r>
        <w:rPr>
          <w:noProof/>
        </w:rPr>
        <w:drawing>
          <wp:inline distT="0" distB="0" distL="0" distR="0" wp14:anchorId="587137FC" wp14:editId="6D1E49A0">
            <wp:extent cx="4029075" cy="942975"/>
            <wp:effectExtent l="0" t="0" r="9525" b="9525"/>
            <wp:docPr id="8" name="Afbeelding 8"/>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4029075" cy="942975"/>
                    </a:xfrm>
                    <a:prstGeom prst="rect">
                      <a:avLst/>
                    </a:prstGeom>
                  </pic:spPr>
                </pic:pic>
              </a:graphicData>
            </a:graphic>
          </wp:inline>
        </w:drawing>
      </w:r>
    </w:p>
    <w:p w14:paraId="79C29B09" w14:textId="451ED018" w:rsidR="00910B73" w:rsidRDefault="00910B73">
      <w:pPr>
        <w:rPr>
          <w:rFonts w:ascii="Verdana" w:hAnsi="Verdana"/>
          <w:sz w:val="18"/>
          <w:szCs w:val="18"/>
        </w:rPr>
      </w:pPr>
    </w:p>
    <w:p w14:paraId="4A21F645" w14:textId="11206A40" w:rsidR="00910B73" w:rsidRDefault="00910B73">
      <w:pPr>
        <w:rPr>
          <w:rFonts w:ascii="Verdana" w:hAnsi="Verdana"/>
          <w:sz w:val="18"/>
          <w:szCs w:val="18"/>
        </w:rPr>
      </w:pPr>
    </w:p>
    <w:p w14:paraId="2398D472" w14:textId="6288E039" w:rsidR="00910B73" w:rsidRDefault="00910B73">
      <w:pPr>
        <w:rPr>
          <w:rFonts w:ascii="Verdana" w:hAnsi="Verdana"/>
          <w:sz w:val="18"/>
          <w:szCs w:val="18"/>
        </w:rPr>
      </w:pPr>
    </w:p>
    <w:p w14:paraId="380ECAEB" w14:textId="2BB90824" w:rsidR="00910B73" w:rsidRDefault="00910B73">
      <w:pPr>
        <w:rPr>
          <w:rFonts w:ascii="Verdana" w:hAnsi="Verdana"/>
          <w:sz w:val="18"/>
          <w:szCs w:val="18"/>
        </w:rPr>
      </w:pPr>
    </w:p>
    <w:p w14:paraId="747A1BE6" w14:textId="1C9D8D3A" w:rsidR="00910B73" w:rsidRDefault="00910B73">
      <w:pPr>
        <w:rPr>
          <w:rFonts w:ascii="Verdana" w:hAnsi="Verdana"/>
          <w:sz w:val="18"/>
          <w:szCs w:val="18"/>
        </w:rPr>
      </w:pPr>
    </w:p>
    <w:p w14:paraId="633FB466" w14:textId="5D76BF9F" w:rsidR="00910B73" w:rsidRDefault="00910B73">
      <w:pPr>
        <w:rPr>
          <w:rFonts w:ascii="Verdana" w:hAnsi="Verdana"/>
          <w:sz w:val="18"/>
          <w:szCs w:val="18"/>
        </w:rPr>
      </w:pPr>
    </w:p>
    <w:p w14:paraId="2FA21685" w14:textId="54530AFC" w:rsidR="00910B73" w:rsidRDefault="00910B73">
      <w:pPr>
        <w:rPr>
          <w:rFonts w:ascii="Verdana" w:hAnsi="Verdana"/>
          <w:sz w:val="18"/>
          <w:szCs w:val="18"/>
        </w:rPr>
      </w:pPr>
    </w:p>
    <w:p w14:paraId="10D95259" w14:textId="46CDCA8F" w:rsidR="00910B73" w:rsidRDefault="00910B73">
      <w:pPr>
        <w:rPr>
          <w:rFonts w:ascii="Verdana" w:hAnsi="Verdana"/>
          <w:sz w:val="18"/>
          <w:szCs w:val="18"/>
        </w:rPr>
      </w:pPr>
    </w:p>
    <w:p w14:paraId="5FE09CD3" w14:textId="2B027C54" w:rsidR="00910B73" w:rsidRDefault="00910B73">
      <w:pPr>
        <w:rPr>
          <w:rFonts w:ascii="Verdana" w:hAnsi="Verdana"/>
          <w:sz w:val="18"/>
          <w:szCs w:val="18"/>
        </w:rPr>
      </w:pPr>
    </w:p>
    <w:p w14:paraId="196868BA" w14:textId="205F7DC3" w:rsidR="00910B73" w:rsidRDefault="00910B73">
      <w:pPr>
        <w:rPr>
          <w:rFonts w:ascii="Verdana" w:hAnsi="Verdana"/>
          <w:sz w:val="18"/>
          <w:szCs w:val="18"/>
        </w:rPr>
      </w:pPr>
    </w:p>
    <w:p w14:paraId="163B0343" w14:textId="77777777" w:rsidR="00910B73" w:rsidRDefault="00910B73">
      <w:pPr>
        <w:rPr>
          <w:rFonts w:ascii="Verdana" w:hAnsi="Verdana"/>
          <w:sz w:val="18"/>
          <w:szCs w:val="18"/>
        </w:rPr>
      </w:pPr>
    </w:p>
    <w:p w14:paraId="18312254" w14:textId="77777777" w:rsidR="00910B73" w:rsidRDefault="00910B73">
      <w:pPr>
        <w:rPr>
          <w:rFonts w:ascii="Verdana" w:hAnsi="Verdana"/>
          <w:sz w:val="18"/>
          <w:szCs w:val="18"/>
        </w:rPr>
      </w:pPr>
    </w:p>
    <w:p w14:paraId="6A8D2C9E" w14:textId="551D6AE4" w:rsidR="00910B73" w:rsidRPr="00910B73" w:rsidRDefault="00910B73" w:rsidP="00910B73">
      <w:pPr>
        <w:pStyle w:val="Geenafstand1"/>
        <w:rPr>
          <w:rFonts w:asciiTheme="minorHAnsi" w:hAnsiTheme="minorHAnsi" w:cstheme="minorHAnsi"/>
          <w:b/>
          <w:sz w:val="28"/>
          <w:szCs w:val="28"/>
        </w:rPr>
      </w:pPr>
      <w:r w:rsidRPr="00910B73">
        <w:rPr>
          <w:rFonts w:asciiTheme="minorHAnsi" w:hAnsiTheme="minorHAnsi" w:cstheme="minorHAnsi"/>
          <w:b/>
          <w:sz w:val="28"/>
          <w:szCs w:val="28"/>
        </w:rPr>
        <w:t xml:space="preserve">Opgesteld door: </w:t>
      </w:r>
      <w:r w:rsidR="00AB471B">
        <w:rPr>
          <w:rFonts w:asciiTheme="minorHAnsi" w:hAnsiTheme="minorHAnsi" w:cstheme="minorHAnsi"/>
          <w:b/>
          <w:sz w:val="28"/>
          <w:szCs w:val="28"/>
        </w:rPr>
        <w:t>W. de Groot</w:t>
      </w:r>
      <w:r>
        <w:rPr>
          <w:rFonts w:asciiTheme="minorHAnsi" w:hAnsiTheme="minorHAnsi" w:cstheme="minorHAnsi"/>
          <w:b/>
          <w:sz w:val="28"/>
          <w:szCs w:val="28"/>
        </w:rPr>
        <w:t>/J. Goossens</w:t>
      </w:r>
    </w:p>
    <w:p w14:paraId="20E2E6CF" w14:textId="122E41B2" w:rsidR="00910B73" w:rsidRPr="00910B73" w:rsidRDefault="00910B73" w:rsidP="00910B73">
      <w:pPr>
        <w:pStyle w:val="Geenafstand1"/>
        <w:rPr>
          <w:rFonts w:asciiTheme="minorHAnsi" w:hAnsiTheme="minorHAnsi" w:cstheme="minorHAnsi"/>
          <w:b/>
          <w:sz w:val="28"/>
          <w:szCs w:val="28"/>
        </w:rPr>
      </w:pPr>
      <w:r w:rsidRPr="00910B73">
        <w:rPr>
          <w:rFonts w:asciiTheme="minorHAnsi" w:hAnsiTheme="minorHAnsi" w:cstheme="minorHAnsi"/>
          <w:b/>
          <w:sz w:val="28"/>
          <w:szCs w:val="28"/>
        </w:rPr>
        <w:t>Akkoord Directie:</w:t>
      </w:r>
    </w:p>
    <w:p w14:paraId="57E58DCE" w14:textId="2A6AE8A7" w:rsidR="00910B73" w:rsidRDefault="00910B73" w:rsidP="00910B73">
      <w:pPr>
        <w:pStyle w:val="Geenafstand1"/>
      </w:pPr>
      <w:r>
        <w:rPr>
          <w:noProof/>
        </w:rPr>
        <mc:AlternateContent>
          <mc:Choice Requires="wps">
            <w:drawing>
              <wp:anchor distT="0" distB="0" distL="114300" distR="114300" simplePos="0" relativeHeight="251662336" behindDoc="0" locked="0" layoutInCell="1" allowOverlap="1" wp14:anchorId="626C1CE4" wp14:editId="5408ED3E">
                <wp:simplePos x="0" y="0"/>
                <wp:positionH relativeFrom="column">
                  <wp:posOffset>246617</wp:posOffset>
                </wp:positionH>
                <wp:positionV relativeFrom="paragraph">
                  <wp:posOffset>168095</wp:posOffset>
                </wp:positionV>
                <wp:extent cx="2524836" cy="1105469"/>
                <wp:effectExtent l="0" t="0" r="27940" b="19050"/>
                <wp:wrapNone/>
                <wp:docPr id="5" name="Rechthoek 5"/>
                <wp:cNvGraphicFramePr/>
                <a:graphic xmlns:a="http://schemas.openxmlformats.org/drawingml/2006/main">
                  <a:graphicData uri="http://schemas.microsoft.com/office/word/2010/wordprocessingShape">
                    <wps:wsp>
                      <wps:cNvSpPr/>
                      <wps:spPr>
                        <a:xfrm>
                          <a:off x="0" y="0"/>
                          <a:ext cx="2524836" cy="1105469"/>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C94C" id="Rechthoek 5" o:spid="_x0000_s1026" style="position:absolute;margin-left:19.4pt;margin-top:13.25pt;width:198.8pt;height:8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" filled="f" strokecolor="#1f497d [3215]" strokeweight="2pt"/>
            </w:pict>
          </mc:Fallback>
        </mc:AlternateContent>
      </w:r>
    </w:p>
    <w:p w14:paraId="551A95F8" w14:textId="5087F031" w:rsidR="00910B73" w:rsidRDefault="00910B73" w:rsidP="00910B73">
      <w:pPr>
        <w:pStyle w:val="Geenafstand1"/>
      </w:pPr>
    </w:p>
    <w:p w14:paraId="0A1661A5" w14:textId="73948BE0" w:rsidR="00910B73" w:rsidRDefault="00910B73" w:rsidP="00910B73">
      <w:pPr>
        <w:pStyle w:val="Geenafstand1"/>
      </w:pPr>
    </w:p>
    <w:p w14:paraId="24C70A5C" w14:textId="59C60D82" w:rsidR="00910B73" w:rsidRDefault="00910B73" w:rsidP="00910B73">
      <w:pPr>
        <w:pStyle w:val="Geenafstand1"/>
      </w:pPr>
    </w:p>
    <w:p w14:paraId="1E010CCB" w14:textId="51CACD41" w:rsidR="00910B73" w:rsidRDefault="00910B73" w:rsidP="00910B73">
      <w:pPr>
        <w:pStyle w:val="Geenafstand1"/>
      </w:pPr>
    </w:p>
    <w:p w14:paraId="6C310D27" w14:textId="4054B5D2" w:rsidR="00910B73" w:rsidRDefault="00910B73" w:rsidP="00910B73">
      <w:pPr>
        <w:pStyle w:val="Geenafstand1"/>
      </w:pPr>
    </w:p>
    <w:p w14:paraId="0CD00665" w14:textId="554248E9" w:rsidR="00910B73" w:rsidRDefault="00910B73" w:rsidP="00910B73">
      <w:pPr>
        <w:pStyle w:val="Geenafstand1"/>
      </w:pPr>
    </w:p>
    <w:p w14:paraId="0765DE7C" w14:textId="77777777" w:rsidR="00910B73" w:rsidRPr="005F22EB" w:rsidRDefault="00910B73" w:rsidP="00910B73">
      <w:pPr>
        <w:pStyle w:val="Geenafstand1"/>
      </w:pPr>
    </w:p>
    <w:bookmarkStart w:id="0" w:name="_Toc509910158" w:displacedByCustomXml="next"/>
    <w:sdt>
      <w:sdtPr>
        <w:rPr>
          <w:rFonts w:ascii="Verdana" w:eastAsiaTheme="minorHAnsi" w:hAnsi="Verdana" w:cstheme="minorBidi"/>
          <w:b w:val="0"/>
          <w:bCs w:val="0"/>
          <w:color w:val="auto"/>
          <w:sz w:val="18"/>
          <w:szCs w:val="18"/>
        </w:rPr>
        <w:id w:val="1820912627"/>
        <w:docPartObj>
          <w:docPartGallery w:val="Table of Contents"/>
          <w:docPartUnique/>
        </w:docPartObj>
      </w:sdtPr>
      <w:sdtEndPr/>
      <w:sdtContent>
        <w:p w14:paraId="187C3020" w14:textId="11D58B16" w:rsidR="00BB4176" w:rsidRPr="00910B73" w:rsidRDefault="00FD0D2E" w:rsidP="00652998">
          <w:pPr>
            <w:pStyle w:val="Kop1"/>
            <w:numPr>
              <w:ilvl w:val="0"/>
              <w:numId w:val="0"/>
            </w:numPr>
            <w:tabs>
              <w:tab w:val="left" w:pos="708"/>
              <w:tab w:val="left" w:pos="1416"/>
              <w:tab w:val="left" w:pos="2124"/>
              <w:tab w:val="right" w:pos="9073"/>
            </w:tabs>
            <w:rPr>
              <w:rFonts w:asciiTheme="minorHAnsi" w:hAnsiTheme="minorHAnsi" w:cstheme="minorHAnsi"/>
              <w:color w:val="auto"/>
            </w:rPr>
          </w:pPr>
          <w:r w:rsidRPr="00910B73">
            <w:rPr>
              <w:rFonts w:asciiTheme="minorHAnsi" w:hAnsiTheme="minorHAnsi" w:cstheme="minorHAnsi"/>
              <w:color w:val="auto"/>
            </w:rPr>
            <w:t>1</w:t>
          </w:r>
          <w:r w:rsidRPr="00910B73">
            <w:rPr>
              <w:rFonts w:asciiTheme="minorHAnsi" w:hAnsiTheme="minorHAnsi" w:cstheme="minorHAnsi"/>
              <w:color w:val="auto"/>
            </w:rPr>
            <w:tab/>
          </w:r>
          <w:r w:rsidR="00BB4176" w:rsidRPr="00910B73">
            <w:rPr>
              <w:rFonts w:asciiTheme="minorHAnsi" w:hAnsiTheme="minorHAnsi" w:cstheme="minorHAnsi"/>
              <w:color w:val="auto"/>
            </w:rPr>
            <w:t>Inhoud</w:t>
          </w:r>
          <w:bookmarkEnd w:id="0"/>
          <w:r w:rsidRPr="00910B73">
            <w:rPr>
              <w:rFonts w:asciiTheme="minorHAnsi" w:hAnsiTheme="minorHAnsi" w:cstheme="minorHAnsi"/>
              <w:color w:val="auto"/>
            </w:rPr>
            <w:t>sopgave</w:t>
          </w:r>
          <w:r w:rsidR="00652998">
            <w:rPr>
              <w:rFonts w:asciiTheme="minorHAnsi" w:hAnsiTheme="minorHAnsi" w:cstheme="minorHAnsi"/>
              <w:color w:val="auto"/>
            </w:rPr>
            <w:tab/>
          </w:r>
        </w:p>
        <w:p w14:paraId="775ADF99" w14:textId="0BDFC6BF" w:rsidR="00FD0D2E" w:rsidRPr="00FD0D2E" w:rsidRDefault="00BB4176">
          <w:pPr>
            <w:pStyle w:val="Inhopg1"/>
            <w:tabs>
              <w:tab w:val="left" w:pos="440"/>
              <w:tab w:val="right" w:leader="dot" w:pos="9063"/>
            </w:tabs>
            <w:rPr>
              <w:rFonts w:eastAsiaTheme="minorEastAsia" w:cstheme="minorHAnsi"/>
              <w:noProof/>
              <w:sz w:val="18"/>
              <w:szCs w:val="18"/>
              <w:lang w:eastAsia="nl-NL"/>
            </w:rPr>
          </w:pPr>
          <w:r w:rsidRPr="005F22EB">
            <w:rPr>
              <w:rFonts w:ascii="Verdana" w:hAnsi="Verdana"/>
              <w:sz w:val="18"/>
              <w:szCs w:val="18"/>
            </w:rPr>
            <w:fldChar w:fldCharType="begin"/>
          </w:r>
          <w:r w:rsidRPr="005F22EB">
            <w:rPr>
              <w:rFonts w:ascii="Verdana" w:hAnsi="Verdana"/>
              <w:sz w:val="18"/>
              <w:szCs w:val="18"/>
            </w:rPr>
            <w:instrText xml:space="preserve"> TOC \o "1-3" \h \z \u </w:instrText>
          </w:r>
          <w:r w:rsidRPr="005F22EB">
            <w:rPr>
              <w:rFonts w:ascii="Verdana" w:hAnsi="Verdana"/>
              <w:sz w:val="18"/>
              <w:szCs w:val="18"/>
            </w:rPr>
            <w:fldChar w:fldCharType="separate"/>
          </w:r>
          <w:hyperlink w:anchor="_Toc509910158" w:history="1">
            <w:r w:rsidR="00FD0D2E" w:rsidRPr="00FD0D2E">
              <w:rPr>
                <w:rStyle w:val="Hyperlink"/>
                <w:rFonts w:cstheme="minorHAnsi"/>
                <w:noProof/>
                <w:sz w:val="18"/>
                <w:szCs w:val="18"/>
              </w:rPr>
              <w:t>1</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Inhoud</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_Toc509910158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2</w:t>
            </w:r>
            <w:r w:rsidR="00FD0D2E" w:rsidRPr="00FD0D2E">
              <w:rPr>
                <w:rFonts w:cstheme="minorHAnsi"/>
                <w:noProof/>
                <w:webHidden/>
                <w:sz w:val="18"/>
                <w:szCs w:val="18"/>
              </w:rPr>
              <w:fldChar w:fldCharType="end"/>
            </w:r>
          </w:hyperlink>
        </w:p>
        <w:p w14:paraId="7440EE3C" w14:textId="435B9D09" w:rsidR="00FD0D2E" w:rsidRPr="00FD0D2E" w:rsidRDefault="00944E83">
          <w:pPr>
            <w:pStyle w:val="Inhopg1"/>
            <w:tabs>
              <w:tab w:val="left" w:pos="440"/>
              <w:tab w:val="right" w:leader="dot" w:pos="9063"/>
            </w:tabs>
            <w:rPr>
              <w:rFonts w:eastAsiaTheme="minorEastAsia" w:cstheme="minorHAnsi"/>
              <w:noProof/>
              <w:sz w:val="18"/>
              <w:szCs w:val="18"/>
              <w:lang w:eastAsia="nl-NL"/>
            </w:rPr>
          </w:pPr>
          <w:hyperlink w:anchor="_Toc509910159" w:history="1">
            <w:r w:rsidR="00FD0D2E" w:rsidRPr="00FD0D2E">
              <w:rPr>
                <w:rStyle w:val="Hyperlink"/>
                <w:rFonts w:cstheme="minorHAnsi"/>
                <w:noProof/>
                <w:sz w:val="18"/>
                <w:szCs w:val="18"/>
              </w:rPr>
              <w:t>2</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Bedrijf- en basisgegevens</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_Toc509910159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3</w:t>
            </w:r>
            <w:r w:rsidR="00FD0D2E" w:rsidRPr="00FD0D2E">
              <w:rPr>
                <w:rFonts w:cstheme="minorHAnsi"/>
                <w:noProof/>
                <w:webHidden/>
                <w:sz w:val="18"/>
                <w:szCs w:val="18"/>
              </w:rPr>
              <w:fldChar w:fldCharType="end"/>
            </w:r>
          </w:hyperlink>
        </w:p>
        <w:p w14:paraId="7A006529" w14:textId="1932A224"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0" w:history="1">
            <w:r w:rsidR="00FD0D2E" w:rsidRPr="00FD0D2E">
              <w:rPr>
                <w:rStyle w:val="Hyperlink"/>
                <w:rFonts w:eastAsia="Calibri" w:cstheme="minorHAnsi"/>
                <w:noProof/>
                <w:sz w:val="18"/>
                <w:szCs w:val="18"/>
              </w:rPr>
              <w:t>2.1</w:t>
            </w:r>
            <w:r w:rsidR="00FD0D2E" w:rsidRPr="00FD0D2E">
              <w:rPr>
                <w:rFonts w:eastAsiaTheme="minorEastAsia" w:cstheme="minorHAnsi"/>
                <w:noProof/>
                <w:sz w:val="18"/>
                <w:szCs w:val="18"/>
                <w:lang w:eastAsia="nl-NL"/>
              </w:rPr>
              <w:tab/>
            </w:r>
            <w:r w:rsidR="00FD0D2E" w:rsidRPr="00FD0D2E">
              <w:rPr>
                <w:rStyle w:val="Hyperlink"/>
                <w:rFonts w:eastAsia="Calibri" w:cstheme="minorHAnsi"/>
                <w:noProof/>
                <w:sz w:val="18"/>
                <w:szCs w:val="18"/>
              </w:rPr>
              <w:t>Activiteiten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_Toc509910160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3</w:t>
            </w:r>
            <w:r w:rsidR="00FD0D2E" w:rsidRPr="00FD0D2E">
              <w:rPr>
                <w:rFonts w:cstheme="minorHAnsi"/>
                <w:noProof/>
                <w:webHidden/>
                <w:sz w:val="18"/>
                <w:szCs w:val="18"/>
              </w:rPr>
              <w:fldChar w:fldCharType="end"/>
            </w:r>
          </w:hyperlink>
        </w:p>
        <w:p w14:paraId="7C35CF5A" w14:textId="7C19622F"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1" w:history="1">
            <w:r w:rsidR="00FD0D2E" w:rsidRPr="00FD0D2E">
              <w:rPr>
                <w:rStyle w:val="Hyperlink"/>
                <w:rFonts w:cstheme="minorHAnsi"/>
                <w:noProof/>
                <w:sz w:val="18"/>
                <w:szCs w:val="18"/>
              </w:rPr>
              <w:t>2.2</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Organisatorische grenzen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_Toc509910161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3</w:t>
            </w:r>
            <w:r w:rsidR="00FD0D2E" w:rsidRPr="00FD0D2E">
              <w:rPr>
                <w:rFonts w:cstheme="minorHAnsi"/>
                <w:noProof/>
                <w:webHidden/>
                <w:sz w:val="18"/>
                <w:szCs w:val="18"/>
              </w:rPr>
              <w:fldChar w:fldCharType="end"/>
            </w:r>
          </w:hyperlink>
        </w:p>
        <w:p w14:paraId="37609A78" w14:textId="6AA20B84"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2" w:history="1">
            <w:r w:rsidR="00FD0D2E" w:rsidRPr="00FD0D2E">
              <w:rPr>
                <w:rStyle w:val="Hyperlink"/>
                <w:rFonts w:cstheme="minorHAnsi"/>
                <w:noProof/>
                <w:sz w:val="18"/>
                <w:szCs w:val="18"/>
              </w:rPr>
              <w:t>2.3</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Verantwoordelijkheden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_Toc509910162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3</w:t>
            </w:r>
            <w:r w:rsidR="00FD0D2E" w:rsidRPr="00FD0D2E">
              <w:rPr>
                <w:rFonts w:cstheme="minorHAnsi"/>
                <w:noProof/>
                <w:webHidden/>
                <w:sz w:val="18"/>
                <w:szCs w:val="18"/>
              </w:rPr>
              <w:fldChar w:fldCharType="end"/>
            </w:r>
          </w:hyperlink>
        </w:p>
        <w:p w14:paraId="1012C14B" w14:textId="6BA17F50"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3" w:history="1">
            <w:r w:rsidR="00FD0D2E" w:rsidRPr="00FD0D2E">
              <w:rPr>
                <w:rStyle w:val="Hyperlink"/>
                <w:rFonts w:cstheme="minorHAnsi"/>
                <w:noProof/>
                <w:sz w:val="18"/>
                <w:szCs w:val="18"/>
              </w:rPr>
              <w:t>2.4</w:t>
            </w:r>
            <w:r w:rsidR="00FD0D2E" w:rsidRPr="00FD0D2E">
              <w:rPr>
                <w:rFonts w:eastAsiaTheme="minorEastAsia" w:cstheme="minorHAnsi"/>
                <w:noProof/>
                <w:sz w:val="18"/>
                <w:szCs w:val="18"/>
                <w:lang w:eastAsia="nl-NL"/>
              </w:rPr>
              <w:tab/>
            </w:r>
            <w:r w:rsidR="00FD0D2E" w:rsidRPr="00FD0D2E">
              <w:rPr>
                <w:rStyle w:val="Hyperlink"/>
                <w:rFonts w:eastAsia="Calibri" w:cstheme="minorHAnsi"/>
                <w:noProof/>
                <w:sz w:val="18"/>
                <w:szCs w:val="18"/>
              </w:rPr>
              <w:t>Bedrijfsonderdelen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_Toc509910163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3</w:t>
            </w:r>
            <w:r w:rsidR="00FD0D2E" w:rsidRPr="00FD0D2E">
              <w:rPr>
                <w:rFonts w:cstheme="minorHAnsi"/>
                <w:noProof/>
                <w:webHidden/>
                <w:sz w:val="18"/>
                <w:szCs w:val="18"/>
              </w:rPr>
              <w:fldChar w:fldCharType="end"/>
            </w:r>
          </w:hyperlink>
        </w:p>
        <w:p w14:paraId="3A8E099A" w14:textId="5D052F39"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4" w:history="1">
            <w:r w:rsidR="00FD0D2E" w:rsidRPr="00FD0D2E">
              <w:rPr>
                <w:rStyle w:val="Hyperlink"/>
                <w:rFonts w:cstheme="minorHAnsi"/>
                <w:noProof/>
                <w:sz w:val="18"/>
                <w:szCs w:val="18"/>
              </w:rPr>
              <w:t>2.5</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Projecten met gunningsvoordeel</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_Toc509910164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3</w:t>
            </w:r>
            <w:r w:rsidR="00FD0D2E" w:rsidRPr="00FD0D2E">
              <w:rPr>
                <w:rFonts w:cstheme="minorHAnsi"/>
                <w:noProof/>
                <w:webHidden/>
                <w:sz w:val="18"/>
                <w:szCs w:val="18"/>
              </w:rPr>
              <w:fldChar w:fldCharType="end"/>
            </w:r>
          </w:hyperlink>
        </w:p>
        <w:p w14:paraId="76132AFD" w14:textId="68896121"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5" w:history="1">
            <w:r w:rsidR="00FD0D2E" w:rsidRPr="00FD0D2E">
              <w:rPr>
                <w:rStyle w:val="Hyperlink"/>
                <w:rFonts w:cstheme="minorHAnsi"/>
                <w:noProof/>
                <w:sz w:val="18"/>
                <w:szCs w:val="18"/>
              </w:rPr>
              <w:t>2.6</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Operationele grenzen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_Toc509910165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4</w:t>
            </w:r>
            <w:r w:rsidR="00FD0D2E" w:rsidRPr="00FD0D2E">
              <w:rPr>
                <w:rFonts w:cstheme="minorHAnsi"/>
                <w:noProof/>
                <w:webHidden/>
                <w:sz w:val="18"/>
                <w:szCs w:val="18"/>
              </w:rPr>
              <w:fldChar w:fldCharType="end"/>
            </w:r>
          </w:hyperlink>
        </w:p>
        <w:p w14:paraId="58652824" w14:textId="16F12242"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6" w:history="1">
            <w:r w:rsidR="00FD0D2E" w:rsidRPr="00FD0D2E">
              <w:rPr>
                <w:rStyle w:val="Hyperlink"/>
                <w:rFonts w:cstheme="minorHAnsi"/>
                <w:noProof/>
                <w:sz w:val="18"/>
                <w:szCs w:val="18"/>
              </w:rPr>
              <w:t>2.7</w:t>
            </w:r>
            <w:r w:rsidR="00FD0D2E" w:rsidRPr="00FD0D2E">
              <w:rPr>
                <w:rFonts w:eastAsiaTheme="minorEastAsia" w:cstheme="minorHAnsi"/>
                <w:noProof/>
                <w:sz w:val="18"/>
                <w:szCs w:val="18"/>
                <w:lang w:eastAsia="nl-NL"/>
              </w:rPr>
              <w:tab/>
            </w:r>
            <w:r w:rsidR="00FD0D2E" w:rsidRPr="00FD0D2E">
              <w:rPr>
                <w:rStyle w:val="Hyperlink"/>
                <w:rFonts w:eastAsia="Calibri" w:cstheme="minorHAnsi"/>
                <w:noProof/>
                <w:sz w:val="18"/>
                <w:szCs w:val="18"/>
              </w:rPr>
              <w:t>Energieverbruikers</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_Toc509910166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4</w:t>
            </w:r>
            <w:r w:rsidR="00FD0D2E" w:rsidRPr="00FD0D2E">
              <w:rPr>
                <w:rFonts w:cstheme="minorHAnsi"/>
                <w:noProof/>
                <w:webHidden/>
                <w:sz w:val="18"/>
                <w:szCs w:val="18"/>
              </w:rPr>
              <w:fldChar w:fldCharType="end"/>
            </w:r>
          </w:hyperlink>
        </w:p>
        <w:p w14:paraId="3BC1CD36" w14:textId="18268D0F"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7" w:history="1">
            <w:r w:rsidR="00FD0D2E" w:rsidRPr="00FD0D2E">
              <w:rPr>
                <w:rStyle w:val="Hyperlink"/>
                <w:rFonts w:eastAsia="Calibri" w:cstheme="minorHAnsi"/>
                <w:noProof/>
                <w:sz w:val="18"/>
                <w:szCs w:val="18"/>
              </w:rPr>
              <w:t>2.8</w:t>
            </w:r>
            <w:r w:rsidR="00FD0D2E" w:rsidRPr="00FD0D2E">
              <w:rPr>
                <w:rFonts w:eastAsiaTheme="minorEastAsia" w:cstheme="minorHAnsi"/>
                <w:noProof/>
                <w:sz w:val="18"/>
                <w:szCs w:val="18"/>
                <w:lang w:eastAsia="nl-NL"/>
              </w:rPr>
              <w:tab/>
            </w:r>
            <w:r w:rsidR="00FD0D2E" w:rsidRPr="00FD0D2E">
              <w:rPr>
                <w:rStyle w:val="Hyperlink"/>
                <w:rFonts w:eastAsia="Calibri" w:cstheme="minorHAnsi"/>
                <w:noProof/>
                <w:sz w:val="18"/>
                <w:szCs w:val="18"/>
              </w:rPr>
              <w:t>Factoren die het energieverbruik beïnvloeden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_Toc509910167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5</w:t>
            </w:r>
            <w:r w:rsidR="00FD0D2E" w:rsidRPr="00FD0D2E">
              <w:rPr>
                <w:rFonts w:cstheme="minorHAnsi"/>
                <w:noProof/>
                <w:webHidden/>
                <w:sz w:val="18"/>
                <w:szCs w:val="18"/>
              </w:rPr>
              <w:fldChar w:fldCharType="end"/>
            </w:r>
          </w:hyperlink>
        </w:p>
        <w:p w14:paraId="14EA6C2F" w14:textId="1B8F04D0" w:rsidR="00FD0D2E" w:rsidRPr="00FD0D2E" w:rsidRDefault="00944E83">
          <w:pPr>
            <w:pStyle w:val="Inhopg1"/>
            <w:tabs>
              <w:tab w:val="left" w:pos="440"/>
              <w:tab w:val="right" w:leader="dot" w:pos="9063"/>
            </w:tabs>
            <w:rPr>
              <w:rFonts w:eastAsiaTheme="minorEastAsia" w:cstheme="minorHAnsi"/>
              <w:noProof/>
              <w:sz w:val="18"/>
              <w:szCs w:val="18"/>
              <w:lang w:eastAsia="nl-NL"/>
            </w:rPr>
          </w:pPr>
          <w:hyperlink w:anchor="_Toc509910168" w:history="1">
            <w:r w:rsidR="00FD0D2E" w:rsidRPr="00FD0D2E">
              <w:rPr>
                <w:rStyle w:val="Hyperlink"/>
                <w:rFonts w:cstheme="minorHAnsi"/>
                <w:noProof/>
                <w:sz w:val="18"/>
                <w:szCs w:val="18"/>
              </w:rPr>
              <w:t>3</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Berekeningsmethodiek</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_Toc509910168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5</w:t>
            </w:r>
            <w:r w:rsidR="00FD0D2E" w:rsidRPr="00FD0D2E">
              <w:rPr>
                <w:rFonts w:cstheme="minorHAnsi"/>
                <w:noProof/>
                <w:webHidden/>
                <w:sz w:val="18"/>
                <w:szCs w:val="18"/>
              </w:rPr>
              <w:fldChar w:fldCharType="end"/>
            </w:r>
          </w:hyperlink>
        </w:p>
        <w:p w14:paraId="0044F935" w14:textId="479FE2CB"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69" w:history="1">
            <w:r w:rsidR="00FD0D2E" w:rsidRPr="00FD0D2E">
              <w:rPr>
                <w:rStyle w:val="Hyperlink"/>
                <w:rFonts w:cstheme="minorHAnsi"/>
                <w:noProof/>
                <w:sz w:val="18"/>
                <w:szCs w:val="18"/>
              </w:rPr>
              <w:t>3.1</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Actuele berekeningsmethodiek &amp; conversiefactoren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_Toc509910169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5</w:t>
            </w:r>
            <w:r w:rsidR="00FD0D2E" w:rsidRPr="00FD0D2E">
              <w:rPr>
                <w:rFonts w:cstheme="minorHAnsi"/>
                <w:noProof/>
                <w:webHidden/>
                <w:sz w:val="18"/>
                <w:szCs w:val="18"/>
              </w:rPr>
              <w:fldChar w:fldCharType="end"/>
            </w:r>
          </w:hyperlink>
        </w:p>
        <w:p w14:paraId="71190738" w14:textId="5098DA4C"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0" w:history="1">
            <w:r w:rsidR="00FD0D2E" w:rsidRPr="00FD0D2E">
              <w:rPr>
                <w:rStyle w:val="Hyperlink"/>
                <w:rFonts w:cstheme="minorHAnsi"/>
                <w:noProof/>
                <w:sz w:val="18"/>
                <w:szCs w:val="18"/>
              </w:rPr>
              <w:t>3.2</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Basisjaar</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_Toc509910170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5</w:t>
            </w:r>
            <w:r w:rsidR="00FD0D2E" w:rsidRPr="00FD0D2E">
              <w:rPr>
                <w:rFonts w:cstheme="minorHAnsi"/>
                <w:noProof/>
                <w:webHidden/>
                <w:sz w:val="18"/>
                <w:szCs w:val="18"/>
              </w:rPr>
              <w:fldChar w:fldCharType="end"/>
            </w:r>
          </w:hyperlink>
        </w:p>
        <w:p w14:paraId="6836EC8C" w14:textId="4191A08B"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1" w:history="1">
            <w:r w:rsidR="00FD0D2E" w:rsidRPr="00FD0D2E">
              <w:rPr>
                <w:rStyle w:val="Hyperlink"/>
                <w:rFonts w:cstheme="minorHAnsi"/>
                <w:noProof/>
                <w:sz w:val="18"/>
                <w:szCs w:val="18"/>
              </w:rPr>
              <w:t>3.3</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Rapportageperiode</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_Toc509910171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5</w:t>
            </w:r>
            <w:r w:rsidR="00FD0D2E" w:rsidRPr="00FD0D2E">
              <w:rPr>
                <w:rFonts w:cstheme="minorHAnsi"/>
                <w:noProof/>
                <w:webHidden/>
                <w:sz w:val="18"/>
                <w:szCs w:val="18"/>
              </w:rPr>
              <w:fldChar w:fldCharType="end"/>
            </w:r>
          </w:hyperlink>
        </w:p>
        <w:p w14:paraId="1E1DB32B" w14:textId="130053B3"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2" w:history="1">
            <w:r w:rsidR="00FD0D2E" w:rsidRPr="00FD0D2E">
              <w:rPr>
                <w:rStyle w:val="Hyperlink"/>
                <w:rFonts w:cstheme="minorHAnsi"/>
                <w:noProof/>
                <w:sz w:val="18"/>
                <w:szCs w:val="18"/>
              </w:rPr>
              <w:t>3.4</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Verificatie</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_Toc509910172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746F3935" w14:textId="31507397"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3" w:history="1">
            <w:r w:rsidR="00FD0D2E" w:rsidRPr="00FD0D2E">
              <w:rPr>
                <w:rStyle w:val="Hyperlink"/>
                <w:rFonts w:cstheme="minorHAnsi"/>
                <w:noProof/>
                <w:sz w:val="18"/>
                <w:szCs w:val="18"/>
              </w:rPr>
              <w:t>3.5</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Wijzigingen berekeningsmethodiek</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_Toc509910173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69F2961F" w14:textId="4493BF4A"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4" w:history="1">
            <w:r w:rsidR="00FD0D2E" w:rsidRPr="00FD0D2E">
              <w:rPr>
                <w:rStyle w:val="Hyperlink"/>
                <w:rFonts w:cstheme="minorHAnsi"/>
                <w:noProof/>
                <w:sz w:val="18"/>
                <w:szCs w:val="18"/>
              </w:rPr>
              <w:t>3.6</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Herberekening basisjaar &amp; historische gegevens</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_Toc509910174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1A760472" w14:textId="1313A64C"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5" w:history="1">
            <w:r w:rsidR="00FD0D2E" w:rsidRPr="00FD0D2E">
              <w:rPr>
                <w:rStyle w:val="Hyperlink"/>
                <w:rFonts w:cstheme="minorHAnsi"/>
                <w:noProof/>
                <w:sz w:val="18"/>
                <w:szCs w:val="18"/>
              </w:rPr>
              <w:t>3.7</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Uitsluitingen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_Toc509910175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3C955372" w14:textId="4E84C555"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6" w:history="1">
            <w:r w:rsidR="00FD0D2E" w:rsidRPr="00FD0D2E">
              <w:rPr>
                <w:rStyle w:val="Hyperlink"/>
                <w:rFonts w:cstheme="minorHAnsi"/>
                <w:noProof/>
                <w:sz w:val="18"/>
                <w:szCs w:val="18"/>
              </w:rPr>
              <w:t>3.8</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Opname van CO</w:t>
            </w:r>
            <w:r w:rsidR="00FD0D2E" w:rsidRPr="00FD0D2E">
              <w:rPr>
                <w:rStyle w:val="Hyperlink"/>
                <w:rFonts w:cstheme="minorHAnsi"/>
                <w:noProof/>
                <w:sz w:val="18"/>
                <w:szCs w:val="18"/>
                <w:vertAlign w:val="subscript"/>
              </w:rPr>
              <w:t>2</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_Toc509910176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47AF0193" w14:textId="725CF447"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7" w:history="1">
            <w:r w:rsidR="00FD0D2E" w:rsidRPr="00FD0D2E">
              <w:rPr>
                <w:rStyle w:val="Hyperlink"/>
                <w:rFonts w:cstheme="minorHAnsi"/>
                <w:noProof/>
                <w:sz w:val="18"/>
                <w:szCs w:val="18"/>
              </w:rPr>
              <w:t>3.9</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Biomassa</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_Toc509910177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1FDC30FB" w14:textId="6F28EAEA" w:rsidR="00FD0D2E" w:rsidRPr="00FD0D2E" w:rsidRDefault="00944E83">
          <w:pPr>
            <w:pStyle w:val="Inhopg1"/>
            <w:tabs>
              <w:tab w:val="left" w:pos="440"/>
              <w:tab w:val="right" w:leader="dot" w:pos="9063"/>
            </w:tabs>
            <w:rPr>
              <w:rFonts w:eastAsiaTheme="minorEastAsia" w:cstheme="minorHAnsi"/>
              <w:noProof/>
              <w:sz w:val="18"/>
              <w:szCs w:val="18"/>
              <w:lang w:eastAsia="nl-NL"/>
            </w:rPr>
          </w:pPr>
          <w:hyperlink w:anchor="_Toc509910178" w:history="1">
            <w:r w:rsidR="00FD0D2E" w:rsidRPr="00FD0D2E">
              <w:rPr>
                <w:rStyle w:val="Hyperlink"/>
                <w:rFonts w:cstheme="minorHAnsi"/>
                <w:noProof/>
                <w:sz w:val="18"/>
                <w:szCs w:val="18"/>
              </w:rPr>
              <w:t>4</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Analyse van de voortgang</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_Toc509910178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5D4FD916" w14:textId="4AAE1870"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79" w:history="1">
            <w:r w:rsidR="00FD0D2E" w:rsidRPr="00FD0D2E">
              <w:rPr>
                <w:rStyle w:val="Hyperlink"/>
                <w:rFonts w:cstheme="minorHAnsi"/>
                <w:noProof/>
                <w:sz w:val="18"/>
                <w:szCs w:val="18"/>
              </w:rPr>
              <w:t>4.1</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Emissies en significant energieverbruik</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_Toc509910179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6</w:t>
            </w:r>
            <w:r w:rsidR="00FD0D2E" w:rsidRPr="00FD0D2E">
              <w:rPr>
                <w:rFonts w:cstheme="minorHAnsi"/>
                <w:noProof/>
                <w:webHidden/>
                <w:sz w:val="18"/>
                <w:szCs w:val="18"/>
              </w:rPr>
              <w:fldChar w:fldCharType="end"/>
            </w:r>
          </w:hyperlink>
        </w:p>
        <w:p w14:paraId="5B47FAE8" w14:textId="21D47B7C"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0" w:history="1">
            <w:r w:rsidR="00FD0D2E" w:rsidRPr="00FD0D2E">
              <w:rPr>
                <w:rStyle w:val="Hyperlink"/>
                <w:rFonts w:cstheme="minorHAnsi"/>
                <w:noProof/>
                <w:sz w:val="18"/>
                <w:szCs w:val="18"/>
              </w:rPr>
              <w:t>4.2</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Jaarverbruik</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_Toc509910180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7</w:t>
            </w:r>
            <w:r w:rsidR="00FD0D2E" w:rsidRPr="00FD0D2E">
              <w:rPr>
                <w:rFonts w:cstheme="minorHAnsi"/>
                <w:noProof/>
                <w:webHidden/>
                <w:sz w:val="18"/>
                <w:szCs w:val="18"/>
              </w:rPr>
              <w:fldChar w:fldCharType="end"/>
            </w:r>
          </w:hyperlink>
        </w:p>
        <w:p w14:paraId="73716EEB" w14:textId="6FC03DA2"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1" w:history="1">
            <w:r w:rsidR="00FD0D2E" w:rsidRPr="00FD0D2E">
              <w:rPr>
                <w:rStyle w:val="Hyperlink"/>
                <w:rFonts w:cstheme="minorHAnsi"/>
                <w:noProof/>
                <w:sz w:val="18"/>
                <w:szCs w:val="18"/>
              </w:rPr>
              <w:t>4.3</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Trends</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_Toc509910181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7</w:t>
            </w:r>
            <w:r w:rsidR="00FD0D2E" w:rsidRPr="00FD0D2E">
              <w:rPr>
                <w:rFonts w:cstheme="minorHAnsi"/>
                <w:noProof/>
                <w:webHidden/>
                <w:sz w:val="18"/>
                <w:szCs w:val="18"/>
              </w:rPr>
              <w:fldChar w:fldCharType="end"/>
            </w:r>
          </w:hyperlink>
        </w:p>
        <w:p w14:paraId="61B92900" w14:textId="323BAFA0"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2" w:history="1">
            <w:r w:rsidR="00FD0D2E" w:rsidRPr="00FD0D2E">
              <w:rPr>
                <w:rStyle w:val="Hyperlink"/>
                <w:rFonts w:cstheme="minorHAnsi"/>
                <w:noProof/>
                <w:sz w:val="18"/>
                <w:szCs w:val="18"/>
              </w:rPr>
              <w:t>4.4</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Voortgang reductiedoelstellingen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_Toc509910182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8</w:t>
            </w:r>
            <w:r w:rsidR="00FD0D2E" w:rsidRPr="00FD0D2E">
              <w:rPr>
                <w:rFonts w:cstheme="minorHAnsi"/>
                <w:noProof/>
                <w:webHidden/>
                <w:sz w:val="18"/>
                <w:szCs w:val="18"/>
              </w:rPr>
              <w:fldChar w:fldCharType="end"/>
            </w:r>
          </w:hyperlink>
        </w:p>
        <w:p w14:paraId="1766DA1E" w14:textId="2A66B26D" w:rsidR="00FD0D2E" w:rsidRPr="00FD0D2E" w:rsidRDefault="00944E83">
          <w:pPr>
            <w:pStyle w:val="Inhopg3"/>
            <w:tabs>
              <w:tab w:val="left" w:pos="1320"/>
              <w:tab w:val="right" w:leader="dot" w:pos="9063"/>
            </w:tabs>
            <w:rPr>
              <w:rFonts w:eastAsiaTheme="minorEastAsia" w:cstheme="minorHAnsi"/>
              <w:noProof/>
              <w:sz w:val="18"/>
              <w:szCs w:val="18"/>
              <w:lang w:eastAsia="nl-NL"/>
            </w:rPr>
          </w:pPr>
          <w:hyperlink w:anchor="_Toc509910183" w:history="1">
            <w:r w:rsidR="00FD0D2E" w:rsidRPr="00FD0D2E">
              <w:rPr>
                <w:rStyle w:val="Hyperlink"/>
                <w:rFonts w:cstheme="minorHAnsi"/>
                <w:noProof/>
                <w:sz w:val="18"/>
                <w:szCs w:val="18"/>
              </w:rPr>
              <w:t>4.4.1</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Scope 1 &amp; 2 doelstellingen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_Toc509910183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8</w:t>
            </w:r>
            <w:r w:rsidR="00FD0D2E" w:rsidRPr="00FD0D2E">
              <w:rPr>
                <w:rFonts w:cstheme="minorHAnsi"/>
                <w:noProof/>
                <w:webHidden/>
                <w:sz w:val="18"/>
                <w:szCs w:val="18"/>
              </w:rPr>
              <w:fldChar w:fldCharType="end"/>
            </w:r>
          </w:hyperlink>
        </w:p>
        <w:p w14:paraId="5FCA60B3" w14:textId="3DA72C6B"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4" w:history="1">
            <w:r w:rsidR="00FD0D2E" w:rsidRPr="00FD0D2E">
              <w:rPr>
                <w:rStyle w:val="Hyperlink"/>
                <w:rFonts w:cstheme="minorHAnsi"/>
                <w:noProof/>
                <w:sz w:val="18"/>
                <w:szCs w:val="18"/>
              </w:rPr>
              <w:t>4.5</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Onzekerheden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_Toc509910184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8</w:t>
            </w:r>
            <w:r w:rsidR="00FD0D2E" w:rsidRPr="00FD0D2E">
              <w:rPr>
                <w:rFonts w:cstheme="minorHAnsi"/>
                <w:noProof/>
                <w:webHidden/>
                <w:sz w:val="18"/>
                <w:szCs w:val="18"/>
              </w:rPr>
              <w:fldChar w:fldCharType="end"/>
            </w:r>
          </w:hyperlink>
        </w:p>
        <w:p w14:paraId="71ECAEE2" w14:textId="6756C18D"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5" w:history="1">
            <w:r w:rsidR="00FD0D2E" w:rsidRPr="00FD0D2E">
              <w:rPr>
                <w:rStyle w:val="Hyperlink"/>
                <w:rFonts w:cstheme="minorHAnsi"/>
                <w:noProof/>
                <w:sz w:val="18"/>
                <w:szCs w:val="18"/>
              </w:rPr>
              <w:t>4.6</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Medewerker bijdrage</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_Toc509910185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8</w:t>
            </w:r>
            <w:r w:rsidR="00FD0D2E" w:rsidRPr="00FD0D2E">
              <w:rPr>
                <w:rFonts w:cstheme="minorHAnsi"/>
                <w:noProof/>
                <w:webHidden/>
                <w:sz w:val="18"/>
                <w:szCs w:val="18"/>
              </w:rPr>
              <w:fldChar w:fldCharType="end"/>
            </w:r>
          </w:hyperlink>
        </w:p>
        <w:p w14:paraId="1FFDF79C" w14:textId="74F73423"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6" w:history="1">
            <w:r w:rsidR="00FD0D2E" w:rsidRPr="00FD0D2E">
              <w:rPr>
                <w:rStyle w:val="Hyperlink"/>
                <w:rFonts w:cstheme="minorHAnsi"/>
                <w:noProof/>
                <w:sz w:val="18"/>
                <w:szCs w:val="18"/>
              </w:rPr>
              <w:t>4.7</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Verbeterpunten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_Toc509910186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6D10D78A" w14:textId="5A655309" w:rsidR="00FD0D2E" w:rsidRPr="00FD0D2E" w:rsidRDefault="00944E83">
          <w:pPr>
            <w:pStyle w:val="Inhopg1"/>
            <w:tabs>
              <w:tab w:val="left" w:pos="440"/>
              <w:tab w:val="right" w:leader="dot" w:pos="9063"/>
            </w:tabs>
            <w:rPr>
              <w:rFonts w:eastAsiaTheme="minorEastAsia" w:cstheme="minorHAnsi"/>
              <w:noProof/>
              <w:sz w:val="18"/>
              <w:szCs w:val="18"/>
              <w:lang w:eastAsia="nl-NL"/>
            </w:rPr>
          </w:pPr>
          <w:hyperlink w:anchor="_Toc509910187" w:history="1">
            <w:r w:rsidR="00FD0D2E" w:rsidRPr="00FD0D2E">
              <w:rPr>
                <w:rStyle w:val="Hyperlink"/>
                <w:rFonts w:cstheme="minorHAnsi"/>
                <w:noProof/>
                <w:sz w:val="18"/>
                <w:szCs w:val="18"/>
              </w:rPr>
              <w:t>5</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Maatregelen en initiatieven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_Toc509910187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3A29A7FE" w14:textId="32A4D688"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8" w:history="1">
            <w:r w:rsidR="00FD0D2E" w:rsidRPr="00FD0D2E">
              <w:rPr>
                <w:rStyle w:val="Hyperlink"/>
                <w:rFonts w:cstheme="minorHAnsi"/>
                <w:noProof/>
                <w:sz w:val="18"/>
                <w:szCs w:val="18"/>
              </w:rPr>
              <w:t>5.1</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Al getroffen maatregelen 2010 – 2017</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_Toc509910188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6B1E939D" w14:textId="17118997"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89" w:history="1">
            <w:r w:rsidR="00FD0D2E" w:rsidRPr="00FD0D2E">
              <w:rPr>
                <w:rStyle w:val="Hyperlink"/>
                <w:rFonts w:cstheme="minorHAnsi"/>
                <w:noProof/>
                <w:sz w:val="18"/>
                <w:szCs w:val="18"/>
              </w:rPr>
              <w:t>5.2</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Op de hoogte blijven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_Toc509910189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0F11CDCC" w14:textId="340D0804"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90" w:history="1">
            <w:r w:rsidR="00FD0D2E" w:rsidRPr="00FD0D2E">
              <w:rPr>
                <w:rStyle w:val="Hyperlink"/>
                <w:rFonts w:cstheme="minorHAnsi"/>
                <w:noProof/>
                <w:sz w:val="18"/>
                <w:szCs w:val="18"/>
              </w:rPr>
              <w:t>5.3</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Initiatieven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_Toc509910190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3910C3FB" w14:textId="7973EF3D"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91" w:history="1">
            <w:r w:rsidR="00FD0D2E" w:rsidRPr="00FD0D2E">
              <w:rPr>
                <w:rStyle w:val="Hyperlink"/>
                <w:rFonts w:cstheme="minorHAnsi"/>
                <w:noProof/>
                <w:sz w:val="18"/>
                <w:szCs w:val="18"/>
              </w:rPr>
              <w:t>5.4</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Afgeronde initiatieven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_Toc509910191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533B48DA" w14:textId="450BF889" w:rsidR="00FD0D2E" w:rsidRPr="00FD0D2E" w:rsidRDefault="00944E83">
          <w:pPr>
            <w:pStyle w:val="Inhopg2"/>
            <w:tabs>
              <w:tab w:val="left" w:pos="880"/>
              <w:tab w:val="right" w:leader="dot" w:pos="9063"/>
            </w:tabs>
            <w:rPr>
              <w:rFonts w:eastAsiaTheme="minorEastAsia" w:cstheme="minorHAnsi"/>
              <w:noProof/>
              <w:sz w:val="18"/>
              <w:szCs w:val="18"/>
              <w:lang w:eastAsia="nl-NL"/>
            </w:rPr>
          </w:pPr>
          <w:hyperlink w:anchor="_Toc509910192" w:history="1">
            <w:r w:rsidR="00FD0D2E" w:rsidRPr="00FD0D2E">
              <w:rPr>
                <w:rStyle w:val="Hyperlink"/>
                <w:rFonts w:cstheme="minorHAnsi"/>
                <w:noProof/>
                <w:sz w:val="18"/>
                <w:szCs w:val="18"/>
              </w:rPr>
              <w:t>5.5</w:t>
            </w:r>
            <w:r w:rsidR="00FD0D2E" w:rsidRPr="00FD0D2E">
              <w:rPr>
                <w:rFonts w:eastAsiaTheme="minorEastAsia" w:cstheme="minorHAnsi"/>
                <w:noProof/>
                <w:sz w:val="18"/>
                <w:szCs w:val="18"/>
                <w:lang w:eastAsia="nl-NL"/>
              </w:rPr>
              <w:tab/>
            </w:r>
            <w:r w:rsidR="00FD0D2E" w:rsidRPr="00FD0D2E">
              <w:rPr>
                <w:rStyle w:val="Hyperlink"/>
                <w:rFonts w:cstheme="minorHAnsi"/>
                <w:noProof/>
                <w:sz w:val="18"/>
                <w:szCs w:val="18"/>
              </w:rPr>
              <w:t>Lopende initiatieven</w:t>
            </w:r>
            <w:r w:rsidR="00FD0D2E" w:rsidRPr="00FD0D2E">
              <w:rPr>
                <w:rFonts w:cstheme="minorHAnsi"/>
                <w:noProof/>
                <w:webHidden/>
                <w:sz w:val="18"/>
                <w:szCs w:val="18"/>
              </w:rPr>
              <w:tab/>
            </w:r>
            <w:r w:rsidR="00FD0D2E" w:rsidRPr="00FD0D2E">
              <w:rPr>
                <w:rFonts w:cstheme="minorHAnsi"/>
                <w:noProof/>
                <w:webHidden/>
                <w:sz w:val="18"/>
                <w:szCs w:val="18"/>
              </w:rPr>
              <w:fldChar w:fldCharType="begin"/>
            </w:r>
            <w:r w:rsidR="00FD0D2E" w:rsidRPr="00FD0D2E">
              <w:rPr>
                <w:rFonts w:cstheme="minorHAnsi"/>
                <w:noProof/>
                <w:webHidden/>
                <w:sz w:val="18"/>
                <w:szCs w:val="18"/>
              </w:rPr>
              <w:instrText xml:space="preserve"> PAGEREF _Toc509910192 \h </w:instrText>
            </w:r>
            <w:r w:rsidR="00FD0D2E" w:rsidRPr="00FD0D2E">
              <w:rPr>
                <w:rFonts w:cstheme="minorHAnsi"/>
                <w:noProof/>
                <w:webHidden/>
                <w:sz w:val="18"/>
                <w:szCs w:val="18"/>
              </w:rPr>
            </w:r>
            <w:r w:rsidR="00FD0D2E" w:rsidRPr="00FD0D2E">
              <w:rPr>
                <w:rFonts w:cstheme="minorHAnsi"/>
                <w:noProof/>
                <w:webHidden/>
                <w:sz w:val="18"/>
                <w:szCs w:val="18"/>
              </w:rPr>
              <w:fldChar w:fldCharType="separate"/>
            </w:r>
            <w:r w:rsidR="00FD0D2E" w:rsidRPr="00FD0D2E">
              <w:rPr>
                <w:rFonts w:cstheme="minorHAnsi"/>
                <w:noProof/>
                <w:webHidden/>
                <w:sz w:val="18"/>
                <w:szCs w:val="18"/>
              </w:rPr>
              <w:t>9</w:t>
            </w:r>
            <w:r w:rsidR="00FD0D2E" w:rsidRPr="00FD0D2E">
              <w:rPr>
                <w:rFonts w:cstheme="minorHAnsi"/>
                <w:noProof/>
                <w:webHidden/>
                <w:sz w:val="18"/>
                <w:szCs w:val="18"/>
              </w:rPr>
              <w:fldChar w:fldCharType="end"/>
            </w:r>
          </w:hyperlink>
        </w:p>
        <w:p w14:paraId="177F4627" w14:textId="30B26ECD" w:rsidR="00BE5A35" w:rsidRPr="004C35D6" w:rsidRDefault="00BB4176">
          <w:pPr>
            <w:rPr>
              <w:rFonts w:ascii="Verdana" w:hAnsi="Verdana"/>
              <w:sz w:val="18"/>
              <w:szCs w:val="18"/>
            </w:rPr>
          </w:pPr>
          <w:r w:rsidRPr="005F22EB">
            <w:rPr>
              <w:rFonts w:ascii="Verdana" w:hAnsi="Verdana"/>
              <w:b/>
              <w:bCs/>
              <w:sz w:val="18"/>
              <w:szCs w:val="18"/>
            </w:rPr>
            <w:fldChar w:fldCharType="end"/>
          </w:r>
        </w:p>
      </w:sdtContent>
    </w:sdt>
    <w:bookmarkStart w:id="1" w:name="_Toc441580113" w:displacedByCustomXml="prev"/>
    <w:p w14:paraId="34466F71" w14:textId="5F13D92C" w:rsidR="00BB4176" w:rsidRPr="00FD0D2E" w:rsidRDefault="00BB4176" w:rsidP="00A77598">
      <w:pPr>
        <w:pStyle w:val="Kop1"/>
        <w:rPr>
          <w:rFonts w:asciiTheme="minorHAnsi" w:hAnsiTheme="minorHAnsi" w:cstheme="minorHAnsi"/>
        </w:rPr>
      </w:pPr>
      <w:bookmarkStart w:id="2" w:name="_Toc509910159"/>
      <w:r w:rsidRPr="00FD0D2E">
        <w:rPr>
          <w:rFonts w:asciiTheme="minorHAnsi" w:hAnsiTheme="minorHAnsi" w:cstheme="minorHAnsi"/>
          <w:color w:val="auto"/>
        </w:rPr>
        <w:lastRenderedPageBreak/>
        <w:t>Bedrijf</w:t>
      </w:r>
      <w:bookmarkEnd w:id="1"/>
      <w:r w:rsidR="00892D03" w:rsidRPr="00FD0D2E">
        <w:rPr>
          <w:rFonts w:asciiTheme="minorHAnsi" w:hAnsiTheme="minorHAnsi" w:cstheme="minorHAnsi"/>
          <w:color w:val="auto"/>
        </w:rPr>
        <w:t>- en basisgegevens</w:t>
      </w:r>
      <w:bookmarkEnd w:id="2"/>
    </w:p>
    <w:p w14:paraId="0D2E002B" w14:textId="77777777" w:rsidR="00BB4176" w:rsidRPr="005F22EB" w:rsidRDefault="00BB4176" w:rsidP="002857E1">
      <w:pPr>
        <w:pStyle w:val="Kop2"/>
        <w:rPr>
          <w:rFonts w:eastAsia="Calibri"/>
        </w:rPr>
      </w:pPr>
      <w:bookmarkStart w:id="3" w:name="_Toc441580114"/>
      <w:bookmarkStart w:id="4" w:name="_Toc509910160"/>
      <w:r w:rsidRPr="005F22EB">
        <w:rPr>
          <w:rFonts w:eastAsia="Calibri"/>
        </w:rPr>
        <w:t>Activiteiten</w:t>
      </w:r>
      <w:bookmarkEnd w:id="3"/>
      <w:bookmarkEnd w:id="4"/>
    </w:p>
    <w:p w14:paraId="76998791" w14:textId="69E4C71B" w:rsidR="00AB471B" w:rsidRPr="00AB471B" w:rsidRDefault="00AB471B" w:rsidP="00AB471B">
      <w:pPr>
        <w:pStyle w:val="Geenafstand"/>
        <w:jc w:val="both"/>
        <w:rPr>
          <w:rFonts w:eastAsia="Times New Roman" w:cs="Segoe UI"/>
          <w:sz w:val="18"/>
          <w:szCs w:val="18"/>
          <w:lang w:eastAsia="nl-NL"/>
        </w:rPr>
      </w:pPr>
      <w:r w:rsidRPr="00AB471B">
        <w:rPr>
          <w:sz w:val="18"/>
          <w:szCs w:val="18"/>
        </w:rPr>
        <w:t xml:space="preserve">De werkzaamheden van De Groot en Schagen bestaan uit het </w:t>
      </w:r>
      <w:r w:rsidRPr="00AB471B">
        <w:rPr>
          <w:rFonts w:eastAsia="Times New Roman" w:cs="Segoe UI"/>
          <w:sz w:val="18"/>
          <w:szCs w:val="18"/>
          <w:lang w:eastAsia="nl-NL"/>
        </w:rPr>
        <w:t>Uitvoeren van grond-, straat-</w:t>
      </w:r>
      <w:r>
        <w:rPr>
          <w:rFonts w:eastAsia="Times New Roman" w:cs="Segoe UI"/>
          <w:sz w:val="18"/>
          <w:szCs w:val="18"/>
          <w:lang w:eastAsia="nl-NL"/>
        </w:rPr>
        <w:t xml:space="preserve"> </w:t>
      </w:r>
      <w:r w:rsidRPr="00AB471B">
        <w:rPr>
          <w:rFonts w:eastAsia="Times New Roman" w:cs="Segoe UI"/>
          <w:sz w:val="18"/>
          <w:szCs w:val="18"/>
          <w:lang w:eastAsia="nl-NL"/>
        </w:rPr>
        <w:t>riolerings-, sloop-, bodemsanerings-, en groenvoorzieningswerkzaamheden.</w:t>
      </w:r>
    </w:p>
    <w:p w14:paraId="422106D3" w14:textId="266E5964" w:rsidR="00892D03" w:rsidRPr="005F22EB" w:rsidRDefault="00892D03" w:rsidP="002857E1">
      <w:pPr>
        <w:pStyle w:val="Geenafstand1"/>
        <w:rPr>
          <w:sz w:val="18"/>
          <w:szCs w:val="18"/>
        </w:rPr>
      </w:pPr>
    </w:p>
    <w:p w14:paraId="09D230CF" w14:textId="77777777" w:rsidR="00892D03" w:rsidRPr="005F22EB" w:rsidRDefault="00892D03" w:rsidP="005512FD">
      <w:pPr>
        <w:pStyle w:val="Kop2"/>
      </w:pPr>
      <w:bookmarkStart w:id="5" w:name="_Toc474320691"/>
      <w:bookmarkStart w:id="6" w:name="_Toc509910161"/>
      <w:r w:rsidRPr="005F22EB">
        <w:t>Organisatorische grenzen</w:t>
      </w:r>
      <w:bookmarkEnd w:id="5"/>
      <w:bookmarkEnd w:id="6"/>
    </w:p>
    <w:p w14:paraId="5FA71903" w14:textId="77777777" w:rsidR="00892D03" w:rsidRDefault="00892D03" w:rsidP="005512FD">
      <w:pPr>
        <w:pStyle w:val="Geenafstand1"/>
        <w:jc w:val="both"/>
        <w:rPr>
          <w:sz w:val="18"/>
          <w:szCs w:val="18"/>
        </w:rPr>
      </w:pPr>
      <w:r w:rsidRPr="005F22EB">
        <w:rPr>
          <w:sz w:val="18"/>
          <w:szCs w:val="18"/>
        </w:rPr>
        <w:t xml:space="preserve">De organisatorische grenzen zijn bepaald met behulp van de operationele zeggenschapsmethode en de uittreksels van de Kamer van Koophandel. </w:t>
      </w:r>
    </w:p>
    <w:p w14:paraId="257F10A9" w14:textId="77777777" w:rsidR="005512FD" w:rsidRPr="005F22EB" w:rsidRDefault="005512FD" w:rsidP="002857E1">
      <w:pPr>
        <w:pStyle w:val="Geenafstand1"/>
        <w:rPr>
          <w:sz w:val="18"/>
          <w:szCs w:val="18"/>
        </w:rPr>
      </w:pPr>
    </w:p>
    <w:p w14:paraId="2877818D" w14:textId="1E298599" w:rsidR="00892D03" w:rsidRPr="00AB471B" w:rsidRDefault="00892D03" w:rsidP="002857E1">
      <w:pPr>
        <w:pStyle w:val="Geenafstand1"/>
        <w:rPr>
          <w:b/>
          <w:i/>
          <w:sz w:val="18"/>
          <w:szCs w:val="18"/>
        </w:rPr>
      </w:pPr>
      <w:bookmarkStart w:id="7" w:name="_Toc336457189"/>
      <w:r w:rsidRPr="00AB471B">
        <w:rPr>
          <w:b/>
          <w:i/>
          <w:sz w:val="18"/>
          <w:szCs w:val="18"/>
        </w:rPr>
        <w:t>Organisatiestructuur</w:t>
      </w:r>
      <w:bookmarkEnd w:id="7"/>
    </w:p>
    <w:p w14:paraId="53CAB57A" w14:textId="7E65947A" w:rsidR="00892D03" w:rsidRDefault="00892D03" w:rsidP="00AB471B">
      <w:pPr>
        <w:pStyle w:val="Geenafstand1"/>
        <w:rPr>
          <w:i/>
          <w:sz w:val="18"/>
          <w:szCs w:val="18"/>
        </w:rPr>
      </w:pPr>
    </w:p>
    <w:p w14:paraId="19FE0808" w14:textId="51E25D1F" w:rsidR="00AB471B" w:rsidRDefault="00AB471B" w:rsidP="00AB471B">
      <w:pPr>
        <w:pStyle w:val="Geenafstand1"/>
        <w:rPr>
          <w:i/>
          <w:sz w:val="18"/>
          <w:szCs w:val="18"/>
        </w:rPr>
      </w:pPr>
      <w:r>
        <w:rPr>
          <w:noProof/>
        </w:rPr>
        <w:drawing>
          <wp:inline distT="0" distB="0" distL="0" distR="0" wp14:anchorId="741B3E49" wp14:editId="54315B86">
            <wp:extent cx="5572125" cy="5429250"/>
            <wp:effectExtent l="0" t="0" r="9525" b="0"/>
            <wp:docPr id="9" name="Afbeelding 9"/>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5429250"/>
                    </a:xfrm>
                    <a:prstGeom prst="rect">
                      <a:avLst/>
                    </a:prstGeom>
                    <a:noFill/>
                    <a:ln>
                      <a:noFill/>
                    </a:ln>
                  </pic:spPr>
                </pic:pic>
              </a:graphicData>
            </a:graphic>
          </wp:inline>
        </w:drawing>
      </w:r>
    </w:p>
    <w:p w14:paraId="16AEDBD2" w14:textId="77777777" w:rsidR="005512FD" w:rsidRPr="005F22EB" w:rsidRDefault="005512FD" w:rsidP="002857E1">
      <w:pPr>
        <w:pStyle w:val="Geenafstand1"/>
        <w:rPr>
          <w:i/>
          <w:sz w:val="18"/>
          <w:szCs w:val="18"/>
        </w:rPr>
      </w:pPr>
    </w:p>
    <w:p w14:paraId="3F9B2C0A" w14:textId="77777777" w:rsidR="00AB471B" w:rsidRDefault="00AB471B" w:rsidP="005512FD">
      <w:pPr>
        <w:pStyle w:val="Geenafstand1"/>
        <w:jc w:val="both"/>
        <w:rPr>
          <w:sz w:val="18"/>
          <w:szCs w:val="18"/>
        </w:rPr>
      </w:pPr>
    </w:p>
    <w:p w14:paraId="4D33B226" w14:textId="05A75ACA" w:rsidR="005512FD" w:rsidRDefault="00892D03" w:rsidP="00902960">
      <w:pPr>
        <w:pStyle w:val="Geenafstand1"/>
        <w:jc w:val="both"/>
        <w:rPr>
          <w:sz w:val="18"/>
          <w:szCs w:val="18"/>
        </w:rPr>
      </w:pPr>
      <w:r w:rsidRPr="005F22EB">
        <w:rPr>
          <w:sz w:val="18"/>
          <w:szCs w:val="18"/>
        </w:rPr>
        <w:t xml:space="preserve">Het uittreksel KvK is opgenomen in het </w:t>
      </w:r>
      <w:r w:rsidR="00910B73" w:rsidRPr="005F22EB">
        <w:rPr>
          <w:sz w:val="18"/>
          <w:szCs w:val="18"/>
        </w:rPr>
        <w:t>KAM-managementsysteem</w:t>
      </w:r>
      <w:r w:rsidRPr="005F22EB">
        <w:rPr>
          <w:sz w:val="18"/>
          <w:szCs w:val="18"/>
        </w:rPr>
        <w:t>.</w:t>
      </w:r>
    </w:p>
    <w:p w14:paraId="669780B6" w14:textId="77777777" w:rsidR="00AB471B" w:rsidRPr="005F22EB" w:rsidRDefault="00AB471B" w:rsidP="002857E1">
      <w:pPr>
        <w:pStyle w:val="Geenafstand1"/>
        <w:rPr>
          <w:i/>
          <w:sz w:val="18"/>
          <w:szCs w:val="18"/>
        </w:rPr>
      </w:pPr>
    </w:p>
    <w:p w14:paraId="27F07CA3" w14:textId="58185C9D" w:rsidR="00892D03" w:rsidRPr="005F22EB" w:rsidRDefault="00892D03" w:rsidP="005512FD">
      <w:pPr>
        <w:pStyle w:val="Kop2"/>
      </w:pPr>
      <w:bookmarkStart w:id="8" w:name="_Toc474320686"/>
      <w:bookmarkStart w:id="9" w:name="_Toc509910162"/>
      <w:r w:rsidRPr="005F22EB">
        <w:t>Verantwoordelijkheden</w:t>
      </w:r>
      <w:bookmarkEnd w:id="8"/>
      <w:bookmarkEnd w:id="9"/>
    </w:p>
    <w:p w14:paraId="215E2BD6" w14:textId="77777777" w:rsidR="00AB471B" w:rsidRPr="00AB471B" w:rsidRDefault="00AB471B" w:rsidP="00AB471B">
      <w:pPr>
        <w:pStyle w:val="Lijst"/>
        <w:rPr>
          <w:rFonts w:asciiTheme="minorHAnsi" w:hAnsiTheme="minorHAnsi" w:cs="Arial"/>
          <w:sz w:val="18"/>
          <w:szCs w:val="18"/>
        </w:rPr>
      </w:pPr>
      <w:r w:rsidRPr="00AB471B">
        <w:rPr>
          <w:rFonts w:cs="Arial"/>
          <w:sz w:val="18"/>
          <w:szCs w:val="18"/>
        </w:rPr>
        <w:t>Eindverantwoordelijke (directie-</w:t>
      </w:r>
      <w:r w:rsidRPr="00AB471B">
        <w:rPr>
          <w:rFonts w:asciiTheme="minorHAnsi" w:hAnsiTheme="minorHAnsi" w:cs="Arial"/>
          <w:sz w:val="18"/>
          <w:szCs w:val="18"/>
        </w:rPr>
        <w:t xml:space="preserve">verantwoordelijke): </w:t>
      </w:r>
      <w:r w:rsidRPr="00AB471B">
        <w:rPr>
          <w:rFonts w:asciiTheme="minorHAnsi" w:hAnsiTheme="minorHAnsi" w:cs="Segoe UI"/>
          <w:sz w:val="18"/>
          <w:szCs w:val="18"/>
          <w:shd w:val="clear" w:color="auto" w:fill="FFFFFF"/>
        </w:rPr>
        <w:t>W. de Groot</w:t>
      </w:r>
    </w:p>
    <w:p w14:paraId="34C480D7" w14:textId="77777777" w:rsidR="00AB471B" w:rsidRPr="00AB471B" w:rsidRDefault="00AB471B" w:rsidP="00AB471B">
      <w:pPr>
        <w:pStyle w:val="Lijst"/>
        <w:rPr>
          <w:rFonts w:asciiTheme="minorHAnsi" w:hAnsiTheme="minorHAnsi" w:cs="Arial"/>
          <w:sz w:val="18"/>
          <w:szCs w:val="18"/>
        </w:rPr>
      </w:pPr>
      <w:r w:rsidRPr="00AB471B">
        <w:rPr>
          <w:rFonts w:asciiTheme="minorHAnsi" w:hAnsiTheme="minorHAnsi" w:cs="Arial"/>
          <w:sz w:val="18"/>
          <w:szCs w:val="18"/>
        </w:rPr>
        <w:t xml:space="preserve">Verantwoordelijke stuurcyclus (zorg-coördinator): </w:t>
      </w:r>
      <w:r w:rsidRPr="00AB471B">
        <w:rPr>
          <w:rFonts w:asciiTheme="minorHAnsi" w:hAnsiTheme="minorHAnsi" w:cs="Segoe UI"/>
          <w:sz w:val="18"/>
          <w:szCs w:val="18"/>
          <w:shd w:val="clear" w:color="auto" w:fill="FFFFFF"/>
        </w:rPr>
        <w:t>W. de Groot</w:t>
      </w:r>
    </w:p>
    <w:p w14:paraId="718F989C" w14:textId="77777777" w:rsidR="00AB471B" w:rsidRPr="00AB471B" w:rsidRDefault="00AB471B" w:rsidP="00AB471B">
      <w:pPr>
        <w:pStyle w:val="Lijst"/>
        <w:rPr>
          <w:rFonts w:asciiTheme="minorHAnsi" w:hAnsiTheme="minorHAnsi" w:cs="Arial"/>
          <w:sz w:val="18"/>
          <w:szCs w:val="18"/>
        </w:rPr>
      </w:pPr>
      <w:r w:rsidRPr="00AB471B">
        <w:rPr>
          <w:rFonts w:asciiTheme="minorHAnsi" w:hAnsiTheme="minorHAnsi" w:cs="Arial"/>
          <w:sz w:val="18"/>
          <w:szCs w:val="18"/>
        </w:rPr>
        <w:t xml:space="preserve">Contactpersoon emissie-inventaris : </w:t>
      </w:r>
      <w:r w:rsidRPr="00AB471B">
        <w:rPr>
          <w:rFonts w:asciiTheme="minorHAnsi" w:hAnsiTheme="minorHAnsi" w:cs="Segoe UI"/>
          <w:sz w:val="18"/>
          <w:szCs w:val="18"/>
          <w:shd w:val="clear" w:color="auto" w:fill="FFFFFF"/>
        </w:rPr>
        <w:t>W. de Groot</w:t>
      </w:r>
    </w:p>
    <w:p w14:paraId="3ED6E2A6" w14:textId="7EE5F81E" w:rsidR="00B1489B" w:rsidRPr="005F22EB" w:rsidRDefault="00B1489B" w:rsidP="002857E1">
      <w:pPr>
        <w:pStyle w:val="Geenafstand1"/>
        <w:rPr>
          <w:sz w:val="18"/>
          <w:szCs w:val="18"/>
        </w:rPr>
      </w:pPr>
    </w:p>
    <w:p w14:paraId="067DFC09" w14:textId="77777777" w:rsidR="00BB4176" w:rsidRPr="005F22EB" w:rsidRDefault="00BB4176" w:rsidP="005512FD">
      <w:pPr>
        <w:pStyle w:val="Kop2"/>
      </w:pPr>
      <w:bookmarkStart w:id="10" w:name="_Toc441580115"/>
      <w:bookmarkStart w:id="11" w:name="_Toc509910163"/>
      <w:r w:rsidRPr="005F22EB">
        <w:rPr>
          <w:rFonts w:eastAsia="Calibri"/>
        </w:rPr>
        <w:lastRenderedPageBreak/>
        <w:t>Bedrijfsonderdelen</w:t>
      </w:r>
      <w:bookmarkEnd w:id="10"/>
      <w:bookmarkEnd w:id="11"/>
    </w:p>
    <w:p w14:paraId="599175F1" w14:textId="33608A86" w:rsidR="005512FD" w:rsidRDefault="00BB4176" w:rsidP="005512FD">
      <w:pPr>
        <w:pStyle w:val="Geenafstand1"/>
        <w:jc w:val="both"/>
        <w:rPr>
          <w:sz w:val="18"/>
          <w:szCs w:val="18"/>
        </w:rPr>
      </w:pPr>
      <w:r w:rsidRPr="005F22EB">
        <w:rPr>
          <w:sz w:val="18"/>
          <w:szCs w:val="18"/>
        </w:rPr>
        <w:t xml:space="preserve">In tabel 1 zijn de bedrijfsonderdelen van </w:t>
      </w:r>
      <w:r w:rsidR="00AB471B">
        <w:rPr>
          <w:sz w:val="18"/>
          <w:szCs w:val="18"/>
        </w:rPr>
        <w:t xml:space="preserve">De Groot en Schagen </w:t>
      </w:r>
      <w:r w:rsidRPr="005F22EB">
        <w:rPr>
          <w:sz w:val="18"/>
          <w:szCs w:val="18"/>
        </w:rPr>
        <w:t xml:space="preserve"> vermeld. </w:t>
      </w:r>
      <w:r w:rsidR="00892D03" w:rsidRPr="005F22EB">
        <w:rPr>
          <w:sz w:val="18"/>
          <w:szCs w:val="18"/>
        </w:rPr>
        <w:t>Deze onderdelen geven inzicht in de grootte van de bedrijfsinrichting en gewerkte uren.</w:t>
      </w:r>
    </w:p>
    <w:p w14:paraId="22B283B4" w14:textId="11DB1E52" w:rsidR="00BB4176" w:rsidRPr="005F22EB" w:rsidRDefault="00BB4176" w:rsidP="002857E1">
      <w:pPr>
        <w:pStyle w:val="Geenafstand1"/>
        <w:rPr>
          <w:sz w:val="18"/>
          <w:szCs w:val="18"/>
        </w:rPr>
      </w:pPr>
      <w:r w:rsidRPr="005F22EB">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51"/>
        <w:gridCol w:w="1986"/>
        <w:gridCol w:w="1843"/>
        <w:gridCol w:w="2580"/>
      </w:tblGrid>
      <w:tr w:rsidR="005F22EB" w:rsidRPr="00223128" w14:paraId="7D740694" w14:textId="77777777" w:rsidTr="005512FD">
        <w:trPr>
          <w:trHeight w:val="252"/>
        </w:trPr>
        <w:tc>
          <w:tcPr>
            <w:tcW w:w="1951" w:type="dxa"/>
            <w:shd w:val="clear" w:color="auto" w:fill="B6DDE8" w:themeFill="accent5" w:themeFillTint="66"/>
          </w:tcPr>
          <w:p w14:paraId="49022DF5" w14:textId="77777777" w:rsidR="005F22EB" w:rsidRPr="005512FD" w:rsidRDefault="005F22EB" w:rsidP="005512FD">
            <w:pPr>
              <w:pStyle w:val="Geenafstand1"/>
              <w:rPr>
                <w:sz w:val="18"/>
                <w:szCs w:val="18"/>
              </w:rPr>
            </w:pPr>
            <w:r w:rsidRPr="005512FD">
              <w:rPr>
                <w:sz w:val="18"/>
                <w:szCs w:val="18"/>
              </w:rPr>
              <w:t>Onderdeel</w:t>
            </w:r>
          </w:p>
        </w:tc>
        <w:tc>
          <w:tcPr>
            <w:tcW w:w="1986" w:type="dxa"/>
            <w:shd w:val="clear" w:color="auto" w:fill="B6DDE8" w:themeFill="accent5" w:themeFillTint="66"/>
          </w:tcPr>
          <w:p w14:paraId="73A9E2F2" w14:textId="77777777" w:rsidR="005F22EB" w:rsidRPr="005512FD" w:rsidRDefault="005F22EB" w:rsidP="005512FD">
            <w:pPr>
              <w:pStyle w:val="Geenafstand1"/>
              <w:jc w:val="center"/>
              <w:rPr>
                <w:sz w:val="18"/>
                <w:szCs w:val="18"/>
              </w:rPr>
            </w:pPr>
            <w:r w:rsidRPr="005512FD">
              <w:rPr>
                <w:sz w:val="18"/>
                <w:szCs w:val="18"/>
              </w:rPr>
              <w:t xml:space="preserve">Oppervlak </w:t>
            </w:r>
            <w:r w:rsidRPr="005512FD">
              <w:rPr>
                <w:sz w:val="18"/>
                <w:szCs w:val="18"/>
              </w:rPr>
              <w:br/>
              <w:t>(Bedrijfsvloeroppervlak)</w:t>
            </w:r>
          </w:p>
          <w:p w14:paraId="5774610A" w14:textId="77777777" w:rsidR="005F22EB" w:rsidRPr="005512FD" w:rsidRDefault="005F22EB" w:rsidP="005512FD">
            <w:pPr>
              <w:pStyle w:val="Geenafstand1"/>
              <w:jc w:val="center"/>
              <w:rPr>
                <w:sz w:val="18"/>
                <w:szCs w:val="18"/>
              </w:rPr>
            </w:pPr>
            <w:r w:rsidRPr="005512FD">
              <w:rPr>
                <w:sz w:val="18"/>
                <w:szCs w:val="18"/>
              </w:rPr>
              <w:t>[m2]</w:t>
            </w:r>
          </w:p>
        </w:tc>
        <w:tc>
          <w:tcPr>
            <w:tcW w:w="1843" w:type="dxa"/>
            <w:shd w:val="clear" w:color="auto" w:fill="B6DDE8" w:themeFill="accent5" w:themeFillTint="66"/>
          </w:tcPr>
          <w:p w14:paraId="26BB9187" w14:textId="77777777" w:rsidR="005F22EB" w:rsidRPr="005512FD" w:rsidRDefault="005F22EB" w:rsidP="005512FD">
            <w:pPr>
              <w:pStyle w:val="Geenafstand1"/>
              <w:jc w:val="center"/>
              <w:rPr>
                <w:sz w:val="18"/>
                <w:szCs w:val="18"/>
              </w:rPr>
            </w:pPr>
            <w:r w:rsidRPr="005512FD">
              <w:rPr>
                <w:sz w:val="18"/>
                <w:szCs w:val="18"/>
              </w:rPr>
              <w:t>Bedrijfstijd</w:t>
            </w:r>
          </w:p>
          <w:p w14:paraId="04CABA2B" w14:textId="77777777" w:rsidR="005F22EB" w:rsidRPr="005512FD" w:rsidRDefault="005F22EB" w:rsidP="005512FD">
            <w:pPr>
              <w:pStyle w:val="Geenafstand1"/>
              <w:jc w:val="center"/>
              <w:rPr>
                <w:sz w:val="18"/>
                <w:szCs w:val="18"/>
              </w:rPr>
            </w:pPr>
            <w:r w:rsidRPr="005512FD">
              <w:rPr>
                <w:sz w:val="18"/>
                <w:szCs w:val="18"/>
              </w:rPr>
              <w:t>[uren per jaar]</w:t>
            </w:r>
          </w:p>
        </w:tc>
        <w:tc>
          <w:tcPr>
            <w:tcW w:w="2580" w:type="dxa"/>
            <w:shd w:val="clear" w:color="auto" w:fill="B6DDE8" w:themeFill="accent5" w:themeFillTint="66"/>
          </w:tcPr>
          <w:p w14:paraId="7054BA17" w14:textId="77777777" w:rsidR="005F22EB" w:rsidRPr="005512FD" w:rsidRDefault="005F22EB" w:rsidP="005512FD">
            <w:pPr>
              <w:pStyle w:val="Geenafstand1"/>
              <w:jc w:val="center"/>
              <w:rPr>
                <w:sz w:val="18"/>
                <w:szCs w:val="18"/>
              </w:rPr>
            </w:pPr>
            <w:r w:rsidRPr="005512FD">
              <w:rPr>
                <w:sz w:val="18"/>
                <w:szCs w:val="18"/>
              </w:rPr>
              <w:t>Toelichting</w:t>
            </w:r>
          </w:p>
        </w:tc>
      </w:tr>
      <w:tr w:rsidR="005F22EB" w:rsidRPr="00223128" w14:paraId="43649011" w14:textId="77777777" w:rsidTr="005512FD">
        <w:trPr>
          <w:trHeight w:val="252"/>
        </w:trPr>
        <w:tc>
          <w:tcPr>
            <w:tcW w:w="1951" w:type="dxa"/>
          </w:tcPr>
          <w:p w14:paraId="672D5021" w14:textId="77777777" w:rsidR="005F22EB" w:rsidRPr="005512FD" w:rsidRDefault="005F22EB" w:rsidP="005512FD">
            <w:pPr>
              <w:pStyle w:val="Geenafstand1"/>
              <w:rPr>
                <w:sz w:val="18"/>
                <w:szCs w:val="18"/>
              </w:rPr>
            </w:pPr>
            <w:r w:rsidRPr="005512FD">
              <w:rPr>
                <w:sz w:val="18"/>
                <w:szCs w:val="18"/>
              </w:rPr>
              <w:t>Kantoor</w:t>
            </w:r>
          </w:p>
        </w:tc>
        <w:tc>
          <w:tcPr>
            <w:tcW w:w="1986" w:type="dxa"/>
          </w:tcPr>
          <w:p w14:paraId="5067DF46" w14:textId="56E93E07" w:rsidR="005F22EB" w:rsidRPr="005512FD" w:rsidRDefault="00902960" w:rsidP="005512FD">
            <w:pPr>
              <w:pStyle w:val="Geenafstand1"/>
              <w:jc w:val="center"/>
              <w:rPr>
                <w:sz w:val="18"/>
                <w:szCs w:val="18"/>
              </w:rPr>
            </w:pPr>
            <w:r>
              <w:rPr>
                <w:sz w:val="18"/>
                <w:szCs w:val="18"/>
              </w:rPr>
              <w:t>900</w:t>
            </w:r>
          </w:p>
        </w:tc>
        <w:tc>
          <w:tcPr>
            <w:tcW w:w="1843" w:type="dxa"/>
          </w:tcPr>
          <w:p w14:paraId="3BED5FBD" w14:textId="05FC5796" w:rsidR="005F22EB" w:rsidRPr="005512FD" w:rsidRDefault="00902960" w:rsidP="005512FD">
            <w:pPr>
              <w:pStyle w:val="Geenafstand1"/>
              <w:jc w:val="center"/>
              <w:rPr>
                <w:sz w:val="18"/>
                <w:szCs w:val="18"/>
              </w:rPr>
            </w:pPr>
            <w:r>
              <w:rPr>
                <w:sz w:val="18"/>
                <w:szCs w:val="18"/>
              </w:rPr>
              <w:t>8000</w:t>
            </w:r>
          </w:p>
        </w:tc>
        <w:tc>
          <w:tcPr>
            <w:tcW w:w="2580" w:type="dxa"/>
          </w:tcPr>
          <w:p w14:paraId="1C7EB14D" w14:textId="612BF4E9" w:rsidR="005F22EB" w:rsidRPr="005512FD" w:rsidRDefault="00AB471B" w:rsidP="005512FD">
            <w:pPr>
              <w:pStyle w:val="Geenafstand1"/>
              <w:jc w:val="center"/>
              <w:rPr>
                <w:sz w:val="18"/>
                <w:szCs w:val="18"/>
              </w:rPr>
            </w:pPr>
            <w:r>
              <w:rPr>
                <w:sz w:val="18"/>
                <w:szCs w:val="18"/>
              </w:rPr>
              <w:t>Sliedrecht, nieuwe pand</w:t>
            </w:r>
          </w:p>
        </w:tc>
      </w:tr>
      <w:tr w:rsidR="005F22EB" w:rsidRPr="00223128" w14:paraId="1A3C2F75" w14:textId="77777777" w:rsidTr="005512FD">
        <w:trPr>
          <w:trHeight w:val="252"/>
        </w:trPr>
        <w:tc>
          <w:tcPr>
            <w:tcW w:w="1951" w:type="dxa"/>
          </w:tcPr>
          <w:p w14:paraId="03F7C5C1" w14:textId="48912FB1" w:rsidR="005F22EB" w:rsidRPr="005512FD" w:rsidRDefault="005F22EB" w:rsidP="005512FD">
            <w:pPr>
              <w:pStyle w:val="Geenafstand1"/>
              <w:rPr>
                <w:sz w:val="18"/>
                <w:szCs w:val="18"/>
              </w:rPr>
            </w:pPr>
            <w:r w:rsidRPr="005512FD">
              <w:rPr>
                <w:sz w:val="18"/>
                <w:szCs w:val="18"/>
              </w:rPr>
              <w:t>Werkplaats</w:t>
            </w:r>
            <w:r w:rsidR="00902960">
              <w:rPr>
                <w:sz w:val="18"/>
                <w:szCs w:val="18"/>
              </w:rPr>
              <w:t>/magazijn</w:t>
            </w:r>
          </w:p>
        </w:tc>
        <w:tc>
          <w:tcPr>
            <w:tcW w:w="1986" w:type="dxa"/>
          </w:tcPr>
          <w:p w14:paraId="536A2DF7" w14:textId="3DFBE9A1" w:rsidR="005F22EB" w:rsidRPr="005512FD" w:rsidRDefault="00902960" w:rsidP="00902960">
            <w:pPr>
              <w:pStyle w:val="Geenafstand1"/>
              <w:jc w:val="center"/>
              <w:rPr>
                <w:sz w:val="18"/>
                <w:szCs w:val="18"/>
              </w:rPr>
            </w:pPr>
            <w:r>
              <w:rPr>
                <w:sz w:val="18"/>
                <w:szCs w:val="18"/>
              </w:rPr>
              <w:t>300</w:t>
            </w:r>
          </w:p>
        </w:tc>
        <w:tc>
          <w:tcPr>
            <w:tcW w:w="1843" w:type="dxa"/>
          </w:tcPr>
          <w:p w14:paraId="2B72470E" w14:textId="1349C7FA" w:rsidR="005F22EB" w:rsidRPr="005512FD" w:rsidRDefault="00902960" w:rsidP="005512FD">
            <w:pPr>
              <w:pStyle w:val="Geenafstand1"/>
              <w:jc w:val="center"/>
              <w:rPr>
                <w:sz w:val="18"/>
                <w:szCs w:val="18"/>
              </w:rPr>
            </w:pPr>
            <w:r>
              <w:rPr>
                <w:sz w:val="18"/>
                <w:szCs w:val="18"/>
              </w:rPr>
              <w:t>400</w:t>
            </w:r>
          </w:p>
        </w:tc>
        <w:tc>
          <w:tcPr>
            <w:tcW w:w="2580" w:type="dxa"/>
          </w:tcPr>
          <w:p w14:paraId="5A1CB442" w14:textId="710BAFD7" w:rsidR="005F22EB" w:rsidRPr="005512FD" w:rsidRDefault="00902960" w:rsidP="005512FD">
            <w:pPr>
              <w:pStyle w:val="Geenafstand1"/>
              <w:jc w:val="center"/>
              <w:rPr>
                <w:sz w:val="18"/>
                <w:szCs w:val="18"/>
              </w:rPr>
            </w:pPr>
            <w:r>
              <w:rPr>
                <w:sz w:val="18"/>
                <w:szCs w:val="18"/>
              </w:rPr>
              <w:t>-</w:t>
            </w:r>
          </w:p>
        </w:tc>
      </w:tr>
      <w:tr w:rsidR="005F22EB" w:rsidRPr="00223128" w14:paraId="681A1194" w14:textId="77777777" w:rsidTr="005512FD">
        <w:trPr>
          <w:trHeight w:val="252"/>
        </w:trPr>
        <w:tc>
          <w:tcPr>
            <w:tcW w:w="1951" w:type="dxa"/>
          </w:tcPr>
          <w:p w14:paraId="4D68794D" w14:textId="77777777" w:rsidR="005F22EB" w:rsidRPr="005512FD" w:rsidRDefault="005F22EB" w:rsidP="005512FD">
            <w:pPr>
              <w:pStyle w:val="Geenafstand1"/>
              <w:rPr>
                <w:sz w:val="18"/>
                <w:szCs w:val="18"/>
              </w:rPr>
            </w:pPr>
            <w:r w:rsidRPr="005512FD">
              <w:rPr>
                <w:sz w:val="18"/>
                <w:szCs w:val="18"/>
              </w:rPr>
              <w:t>Projectlocaties</w:t>
            </w:r>
          </w:p>
        </w:tc>
        <w:tc>
          <w:tcPr>
            <w:tcW w:w="1986" w:type="dxa"/>
          </w:tcPr>
          <w:p w14:paraId="3C025690" w14:textId="09D5A7B3" w:rsidR="005F22EB" w:rsidRPr="005512FD" w:rsidRDefault="002857E1" w:rsidP="005512FD">
            <w:pPr>
              <w:pStyle w:val="Geenafstand1"/>
              <w:jc w:val="center"/>
              <w:rPr>
                <w:sz w:val="18"/>
                <w:szCs w:val="18"/>
              </w:rPr>
            </w:pPr>
            <w:r w:rsidRPr="005512FD">
              <w:rPr>
                <w:sz w:val="18"/>
                <w:szCs w:val="18"/>
              </w:rPr>
              <w:t>PM</w:t>
            </w:r>
          </w:p>
        </w:tc>
        <w:tc>
          <w:tcPr>
            <w:tcW w:w="1843" w:type="dxa"/>
          </w:tcPr>
          <w:p w14:paraId="40BFB91D" w14:textId="648F45CF" w:rsidR="005F22EB" w:rsidRPr="005512FD" w:rsidRDefault="002857E1" w:rsidP="005512FD">
            <w:pPr>
              <w:pStyle w:val="Geenafstand1"/>
              <w:jc w:val="center"/>
              <w:rPr>
                <w:sz w:val="18"/>
                <w:szCs w:val="18"/>
              </w:rPr>
            </w:pPr>
            <w:r w:rsidRPr="005512FD">
              <w:rPr>
                <w:sz w:val="18"/>
                <w:szCs w:val="18"/>
              </w:rPr>
              <w:t>PM</w:t>
            </w:r>
          </w:p>
        </w:tc>
        <w:tc>
          <w:tcPr>
            <w:tcW w:w="2580" w:type="dxa"/>
          </w:tcPr>
          <w:p w14:paraId="162D6F78" w14:textId="6775FBFD" w:rsidR="005F22EB" w:rsidRPr="005512FD" w:rsidRDefault="002857E1" w:rsidP="005512FD">
            <w:pPr>
              <w:pStyle w:val="Geenafstand1"/>
              <w:jc w:val="center"/>
              <w:rPr>
                <w:sz w:val="18"/>
                <w:szCs w:val="18"/>
              </w:rPr>
            </w:pPr>
            <w:r w:rsidRPr="005512FD">
              <w:rPr>
                <w:sz w:val="18"/>
                <w:szCs w:val="18"/>
              </w:rPr>
              <w:t>PM</w:t>
            </w:r>
          </w:p>
        </w:tc>
      </w:tr>
      <w:tr w:rsidR="005F22EB" w:rsidRPr="00223128" w14:paraId="5BE1314D" w14:textId="77777777" w:rsidTr="005512FD">
        <w:trPr>
          <w:trHeight w:val="252"/>
        </w:trPr>
        <w:tc>
          <w:tcPr>
            <w:tcW w:w="1951" w:type="dxa"/>
          </w:tcPr>
          <w:p w14:paraId="4B214371" w14:textId="77777777" w:rsidR="005F22EB" w:rsidRPr="005512FD" w:rsidRDefault="005F22EB" w:rsidP="005512FD">
            <w:pPr>
              <w:pStyle w:val="Geenafstand1"/>
              <w:rPr>
                <w:sz w:val="18"/>
                <w:szCs w:val="18"/>
              </w:rPr>
            </w:pPr>
            <w:r w:rsidRPr="005512FD">
              <w:rPr>
                <w:sz w:val="18"/>
                <w:szCs w:val="18"/>
              </w:rPr>
              <w:t>Totaal</w:t>
            </w:r>
          </w:p>
        </w:tc>
        <w:tc>
          <w:tcPr>
            <w:tcW w:w="1986" w:type="dxa"/>
          </w:tcPr>
          <w:p w14:paraId="5625165F" w14:textId="5B65CA70" w:rsidR="005F22EB" w:rsidRPr="005512FD" w:rsidRDefault="00902960" w:rsidP="005512FD">
            <w:pPr>
              <w:pStyle w:val="Geenafstand1"/>
              <w:jc w:val="center"/>
              <w:rPr>
                <w:sz w:val="18"/>
                <w:szCs w:val="18"/>
              </w:rPr>
            </w:pPr>
            <w:r>
              <w:rPr>
                <w:sz w:val="18"/>
                <w:szCs w:val="18"/>
              </w:rPr>
              <w:t>1200</w:t>
            </w:r>
          </w:p>
        </w:tc>
        <w:tc>
          <w:tcPr>
            <w:tcW w:w="1843" w:type="dxa"/>
          </w:tcPr>
          <w:p w14:paraId="67D82FEC" w14:textId="2C011C57" w:rsidR="005F22EB" w:rsidRPr="005512FD" w:rsidRDefault="00902960" w:rsidP="005512FD">
            <w:pPr>
              <w:pStyle w:val="Geenafstand1"/>
              <w:jc w:val="center"/>
              <w:rPr>
                <w:sz w:val="18"/>
                <w:szCs w:val="18"/>
              </w:rPr>
            </w:pPr>
            <w:r>
              <w:rPr>
                <w:sz w:val="18"/>
                <w:szCs w:val="18"/>
              </w:rPr>
              <w:t>1200</w:t>
            </w:r>
          </w:p>
        </w:tc>
        <w:tc>
          <w:tcPr>
            <w:tcW w:w="2580" w:type="dxa"/>
          </w:tcPr>
          <w:p w14:paraId="6BB362C6" w14:textId="546FE915" w:rsidR="005F22EB" w:rsidRPr="005512FD" w:rsidRDefault="002857E1" w:rsidP="005512FD">
            <w:pPr>
              <w:pStyle w:val="Geenafstand1"/>
              <w:jc w:val="center"/>
              <w:rPr>
                <w:sz w:val="18"/>
                <w:szCs w:val="18"/>
              </w:rPr>
            </w:pPr>
            <w:r w:rsidRPr="005512FD">
              <w:rPr>
                <w:sz w:val="18"/>
                <w:szCs w:val="18"/>
              </w:rPr>
              <w:t>-</w:t>
            </w:r>
          </w:p>
        </w:tc>
      </w:tr>
    </w:tbl>
    <w:p w14:paraId="46BAC5E1" w14:textId="77777777" w:rsidR="00BB4176" w:rsidRPr="005F22EB" w:rsidRDefault="00BB4176" w:rsidP="002857E1">
      <w:pPr>
        <w:pStyle w:val="Geenafstand1"/>
        <w:rPr>
          <w:szCs w:val="18"/>
        </w:rPr>
      </w:pPr>
    </w:p>
    <w:p w14:paraId="21842208" w14:textId="461FD4F1" w:rsidR="000D29AA" w:rsidRPr="005F22EB" w:rsidRDefault="000D29AA" w:rsidP="005512FD">
      <w:pPr>
        <w:pStyle w:val="Kop2"/>
      </w:pPr>
      <w:bookmarkStart w:id="12" w:name="_Toc474320693"/>
      <w:bookmarkStart w:id="13" w:name="_Toc509910164"/>
      <w:bookmarkStart w:id="14" w:name="_Toc441580119"/>
      <w:bookmarkStart w:id="15" w:name="_Toc441580116"/>
      <w:r w:rsidRPr="005F22EB">
        <w:t>Projecten met gunningsvoordeel</w:t>
      </w:r>
      <w:bookmarkEnd w:id="12"/>
      <w:bookmarkEnd w:id="13"/>
    </w:p>
    <w:p w14:paraId="651A4121" w14:textId="396C735C" w:rsidR="000D29AA" w:rsidRPr="005F22EB" w:rsidRDefault="000D29AA" w:rsidP="005512FD">
      <w:pPr>
        <w:pStyle w:val="Geenafstand1"/>
        <w:jc w:val="both"/>
        <w:rPr>
          <w:sz w:val="18"/>
          <w:szCs w:val="18"/>
        </w:rPr>
      </w:pPr>
      <w:r w:rsidRPr="005F22EB">
        <w:rPr>
          <w:sz w:val="18"/>
          <w:szCs w:val="18"/>
        </w:rPr>
        <w:t>In deze periode zijn de volgende projecten met gunningsvoordeel actief en vormen onderdeel van deze rapportage:</w:t>
      </w:r>
    </w:p>
    <w:p w14:paraId="1375E44D" w14:textId="04BFA9D9" w:rsidR="002857E1" w:rsidRDefault="002857E1" w:rsidP="00377841">
      <w:pPr>
        <w:pStyle w:val="Geenafstand1"/>
        <w:numPr>
          <w:ilvl w:val="0"/>
          <w:numId w:val="5"/>
        </w:numPr>
        <w:rPr>
          <w:rFonts w:cs="Arial"/>
          <w:sz w:val="18"/>
          <w:szCs w:val="18"/>
        </w:rPr>
      </w:pPr>
      <w:r>
        <w:rPr>
          <w:rFonts w:cs="Arial"/>
          <w:sz w:val="18"/>
          <w:szCs w:val="18"/>
        </w:rPr>
        <w:t>Geen.</w:t>
      </w:r>
      <w:bookmarkStart w:id="16" w:name="_Toc474320692"/>
    </w:p>
    <w:p w14:paraId="4B73F1E6" w14:textId="77777777" w:rsidR="005512FD" w:rsidRPr="002857E1" w:rsidRDefault="005512FD" w:rsidP="002857E1">
      <w:pPr>
        <w:pStyle w:val="Lijstalinea"/>
        <w:spacing w:before="0" w:beforeAutospacing="0" w:after="0" w:afterAutospacing="0"/>
        <w:contextualSpacing/>
        <w:rPr>
          <w:rFonts w:ascii="Verdana" w:hAnsi="Verdana" w:cs="Arial"/>
          <w:sz w:val="18"/>
          <w:szCs w:val="18"/>
        </w:rPr>
      </w:pPr>
    </w:p>
    <w:p w14:paraId="106B107F" w14:textId="6BE9C7CA" w:rsidR="00250238" w:rsidRPr="005512FD" w:rsidRDefault="005512FD" w:rsidP="005512FD">
      <w:pPr>
        <w:pStyle w:val="Kop2"/>
      </w:pPr>
      <w:bookmarkStart w:id="17" w:name="_Toc509910165"/>
      <w:r w:rsidRPr="005F22EB">
        <w:rPr>
          <w:rFonts w:ascii="Verdana" w:hAnsi="Verdana" w:cstheme="minorHAnsi"/>
          <w:noProof/>
          <w:sz w:val="18"/>
          <w:szCs w:val="18"/>
          <w:lang w:eastAsia="nl-NL"/>
        </w:rPr>
        <w:drawing>
          <wp:anchor distT="0" distB="0" distL="114300" distR="114300" simplePos="0" relativeHeight="251654144" behindDoc="1" locked="0" layoutInCell="1" allowOverlap="1" wp14:anchorId="7E2EF9FC" wp14:editId="4F0B9F51">
            <wp:simplePos x="0" y="0"/>
            <wp:positionH relativeFrom="column">
              <wp:posOffset>1760220</wp:posOffset>
            </wp:positionH>
            <wp:positionV relativeFrom="paragraph">
              <wp:posOffset>38100</wp:posOffset>
            </wp:positionV>
            <wp:extent cx="4629785" cy="4010660"/>
            <wp:effectExtent l="0" t="0" r="0" b="8890"/>
            <wp:wrapTight wrapText="bothSides">
              <wp:wrapPolygon edited="0">
                <wp:start x="10487" y="0"/>
                <wp:lineTo x="622" y="19801"/>
                <wp:lineTo x="0" y="21340"/>
                <wp:lineTo x="0" y="21545"/>
                <wp:lineTo x="21508" y="21545"/>
                <wp:lineTo x="21508" y="21443"/>
                <wp:lineTo x="21153" y="20519"/>
                <wp:lineTo x="19197" y="16518"/>
                <wp:lineTo x="19642" y="16005"/>
                <wp:lineTo x="19731" y="15287"/>
                <wp:lineTo x="19375" y="14877"/>
                <wp:lineTo x="18753" y="12927"/>
                <wp:lineTo x="18309" y="12517"/>
                <wp:lineTo x="16709" y="11593"/>
                <wp:lineTo x="15909" y="9952"/>
                <wp:lineTo x="16353" y="9131"/>
                <wp:lineTo x="16353" y="8413"/>
                <wp:lineTo x="16087" y="8310"/>
                <wp:lineTo x="15198" y="6669"/>
                <wp:lineTo x="15287" y="6156"/>
                <wp:lineTo x="14754" y="5643"/>
                <wp:lineTo x="13420" y="5027"/>
                <wp:lineTo x="13954" y="4514"/>
                <wp:lineTo x="14043" y="3899"/>
                <wp:lineTo x="13598" y="3386"/>
                <wp:lineTo x="12976" y="1436"/>
                <wp:lineTo x="12532" y="1026"/>
                <wp:lineTo x="10932" y="0"/>
                <wp:lineTo x="10487" y="0"/>
              </wp:wrapPolygon>
            </wp:wrapTight>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785" cy="401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238" w:rsidRPr="005512FD">
        <w:t>Operationele grenzen</w:t>
      </w:r>
      <w:bookmarkEnd w:id="16"/>
      <w:bookmarkEnd w:id="17"/>
    </w:p>
    <w:p w14:paraId="4310DCB5" w14:textId="77777777" w:rsidR="005512FD" w:rsidRDefault="00250238" w:rsidP="005512FD">
      <w:pPr>
        <w:pStyle w:val="Geenafstand1"/>
        <w:jc w:val="both"/>
        <w:rPr>
          <w:sz w:val="18"/>
          <w:szCs w:val="18"/>
        </w:rPr>
      </w:pPr>
      <w:r w:rsidRPr="005512FD">
        <w:rPr>
          <w:sz w:val="18"/>
          <w:szCs w:val="18"/>
        </w:rPr>
        <w:t>Bij het bepalen van de operationele grenzen wordt onderscheid gemaakt</w:t>
      </w:r>
    </w:p>
    <w:p w14:paraId="69068ADF" w14:textId="78EFF16E" w:rsidR="005512FD" w:rsidRPr="005512FD" w:rsidRDefault="00250238" w:rsidP="005512FD">
      <w:pPr>
        <w:pStyle w:val="Geenafstand1"/>
        <w:jc w:val="both"/>
        <w:rPr>
          <w:sz w:val="18"/>
          <w:szCs w:val="18"/>
        </w:rPr>
      </w:pPr>
      <w:r w:rsidRPr="005512FD">
        <w:rPr>
          <w:sz w:val="18"/>
          <w:szCs w:val="18"/>
        </w:rPr>
        <w:t xml:space="preserve"> tussen Scope 1, 2 &amp; 3 categorieën. </w:t>
      </w:r>
    </w:p>
    <w:p w14:paraId="09052674" w14:textId="352C00F4" w:rsidR="00250238" w:rsidRPr="005512FD" w:rsidRDefault="00250238" w:rsidP="005512FD">
      <w:pPr>
        <w:pStyle w:val="Geenafstand1"/>
        <w:jc w:val="both"/>
        <w:rPr>
          <w:sz w:val="18"/>
          <w:szCs w:val="18"/>
        </w:rPr>
      </w:pPr>
      <w:r w:rsidRPr="005512FD">
        <w:rPr>
          <w:sz w:val="18"/>
          <w:szCs w:val="18"/>
        </w:rPr>
        <w:t>In de scope-indeling van de CO2- Prestatieladder houdt dit het</w:t>
      </w:r>
      <w:r w:rsidR="005512FD">
        <w:rPr>
          <w:sz w:val="18"/>
          <w:szCs w:val="18"/>
        </w:rPr>
        <w:t xml:space="preserve"> </w:t>
      </w:r>
      <w:r w:rsidRPr="005512FD">
        <w:rPr>
          <w:sz w:val="18"/>
          <w:szCs w:val="18"/>
        </w:rPr>
        <w:t>volgende in:</w:t>
      </w:r>
    </w:p>
    <w:p w14:paraId="2317656B" w14:textId="77777777" w:rsidR="005512FD" w:rsidRPr="005512FD" w:rsidRDefault="005512FD" w:rsidP="005512FD">
      <w:pPr>
        <w:pStyle w:val="Geenafstand1"/>
        <w:jc w:val="both"/>
        <w:rPr>
          <w:sz w:val="18"/>
          <w:szCs w:val="18"/>
        </w:rPr>
      </w:pPr>
    </w:p>
    <w:p w14:paraId="25A0EC9C" w14:textId="37B36C10" w:rsidR="00250238" w:rsidRPr="005512FD" w:rsidRDefault="00250238" w:rsidP="005512FD">
      <w:pPr>
        <w:pStyle w:val="Geenafstand1"/>
        <w:jc w:val="both"/>
        <w:rPr>
          <w:sz w:val="18"/>
          <w:szCs w:val="18"/>
        </w:rPr>
      </w:pPr>
      <w:r w:rsidRPr="005512FD">
        <w:rPr>
          <w:sz w:val="18"/>
          <w:szCs w:val="18"/>
        </w:rPr>
        <w:t xml:space="preserve">Scope 1 is alle directe CO2-uitstoot van het bedrijf. </w:t>
      </w:r>
    </w:p>
    <w:p w14:paraId="4F675710" w14:textId="77777777" w:rsidR="005512FD" w:rsidRDefault="00250238" w:rsidP="005512FD">
      <w:pPr>
        <w:pStyle w:val="Geenafstand1"/>
        <w:jc w:val="both"/>
        <w:rPr>
          <w:sz w:val="18"/>
          <w:szCs w:val="18"/>
        </w:rPr>
      </w:pPr>
      <w:r w:rsidRPr="005512FD">
        <w:rPr>
          <w:sz w:val="18"/>
          <w:szCs w:val="18"/>
        </w:rPr>
        <w:t>Scope 2 is alle indirecte CO2</w:t>
      </w:r>
      <w:r w:rsidR="005512FD">
        <w:rPr>
          <w:sz w:val="18"/>
          <w:szCs w:val="18"/>
        </w:rPr>
        <w:t xml:space="preserve">-uitstoot die direct te </w:t>
      </w:r>
      <w:r w:rsidRPr="005512FD">
        <w:rPr>
          <w:sz w:val="18"/>
          <w:szCs w:val="18"/>
        </w:rPr>
        <w:t>beïnvloeden</w:t>
      </w:r>
      <w:r w:rsidR="005512FD">
        <w:rPr>
          <w:sz w:val="18"/>
          <w:szCs w:val="18"/>
        </w:rPr>
        <w:t xml:space="preserve"> is,</w:t>
      </w:r>
    </w:p>
    <w:p w14:paraId="5324B604" w14:textId="3FE684A6" w:rsidR="00250238" w:rsidRPr="005512FD" w:rsidRDefault="005512FD" w:rsidP="005512FD">
      <w:pPr>
        <w:pStyle w:val="Geenafstand1"/>
        <w:jc w:val="both"/>
        <w:rPr>
          <w:sz w:val="18"/>
          <w:szCs w:val="18"/>
        </w:rPr>
      </w:pPr>
      <w:r>
        <w:rPr>
          <w:sz w:val="18"/>
          <w:szCs w:val="18"/>
        </w:rPr>
        <w:t xml:space="preserve">namelijk uitstoot door </w:t>
      </w:r>
      <w:r w:rsidR="00250238" w:rsidRPr="005512FD">
        <w:rPr>
          <w:sz w:val="18"/>
          <w:szCs w:val="18"/>
        </w:rPr>
        <w:t xml:space="preserve">elektriciteit, vliegreizen en zakelijke </w:t>
      </w:r>
    </w:p>
    <w:p w14:paraId="4267A8F8" w14:textId="5F5D2B5F" w:rsidR="00250238" w:rsidRPr="005512FD" w:rsidRDefault="00250238" w:rsidP="005512FD">
      <w:pPr>
        <w:pStyle w:val="Geenafstand1"/>
        <w:jc w:val="both"/>
        <w:rPr>
          <w:sz w:val="18"/>
          <w:szCs w:val="18"/>
        </w:rPr>
      </w:pPr>
      <w:r w:rsidRPr="005512FD">
        <w:rPr>
          <w:sz w:val="18"/>
          <w:szCs w:val="18"/>
        </w:rPr>
        <w:t xml:space="preserve">kilometers met </w:t>
      </w:r>
      <w:r w:rsidR="00910B73" w:rsidRPr="005512FD">
        <w:rPr>
          <w:sz w:val="18"/>
          <w:szCs w:val="18"/>
        </w:rPr>
        <w:t>privéauto’s</w:t>
      </w:r>
      <w:r w:rsidRPr="005512FD">
        <w:rPr>
          <w:sz w:val="18"/>
          <w:szCs w:val="18"/>
        </w:rPr>
        <w:t>.</w:t>
      </w:r>
    </w:p>
    <w:p w14:paraId="6B970313" w14:textId="2F2C27AC" w:rsidR="006336B8" w:rsidRDefault="00250238" w:rsidP="005512FD">
      <w:pPr>
        <w:pStyle w:val="Geenafstand1"/>
        <w:jc w:val="both"/>
        <w:rPr>
          <w:sz w:val="18"/>
          <w:szCs w:val="18"/>
        </w:rPr>
      </w:pPr>
      <w:r w:rsidRPr="005512FD">
        <w:rPr>
          <w:sz w:val="18"/>
          <w:szCs w:val="18"/>
        </w:rPr>
        <w:t>Scope 3 is a</w:t>
      </w:r>
      <w:r w:rsidR="006336B8">
        <w:rPr>
          <w:sz w:val="18"/>
          <w:szCs w:val="18"/>
        </w:rPr>
        <w:t>lle overige indirecte uitstoot.</w:t>
      </w:r>
    </w:p>
    <w:p w14:paraId="57104519" w14:textId="77777777" w:rsidR="005512FD" w:rsidRPr="005512FD" w:rsidRDefault="005512FD" w:rsidP="005512FD">
      <w:pPr>
        <w:pStyle w:val="Geenafstand1"/>
        <w:jc w:val="both"/>
        <w:rPr>
          <w:sz w:val="18"/>
          <w:szCs w:val="18"/>
        </w:rPr>
      </w:pPr>
    </w:p>
    <w:p w14:paraId="7995C908" w14:textId="77777777" w:rsidR="006336B8" w:rsidRDefault="00250238" w:rsidP="005512FD">
      <w:pPr>
        <w:pStyle w:val="Geenafstand1"/>
        <w:jc w:val="both"/>
        <w:rPr>
          <w:sz w:val="18"/>
          <w:szCs w:val="18"/>
        </w:rPr>
      </w:pPr>
      <w:r w:rsidRPr="005512FD">
        <w:rPr>
          <w:sz w:val="18"/>
          <w:szCs w:val="18"/>
        </w:rPr>
        <w:t>Als onderdeel van het energiemana</w:t>
      </w:r>
      <w:r w:rsidR="008875D4" w:rsidRPr="005512FD">
        <w:rPr>
          <w:sz w:val="18"/>
          <w:szCs w:val="18"/>
        </w:rPr>
        <w:t>gementsysteem</w:t>
      </w:r>
      <w:r w:rsidR="006336B8">
        <w:rPr>
          <w:sz w:val="18"/>
          <w:szCs w:val="18"/>
        </w:rPr>
        <w:t xml:space="preserve"> </w:t>
      </w:r>
      <w:r w:rsidR="008875D4" w:rsidRPr="005512FD">
        <w:rPr>
          <w:sz w:val="18"/>
          <w:szCs w:val="18"/>
        </w:rPr>
        <w:t>worden</w:t>
      </w:r>
    </w:p>
    <w:p w14:paraId="0C9209F2" w14:textId="77777777" w:rsidR="006336B8" w:rsidRDefault="008875D4" w:rsidP="005512FD">
      <w:pPr>
        <w:pStyle w:val="Geenafstand1"/>
        <w:jc w:val="both"/>
        <w:rPr>
          <w:sz w:val="18"/>
          <w:szCs w:val="18"/>
        </w:rPr>
      </w:pPr>
      <w:r w:rsidRPr="005512FD">
        <w:rPr>
          <w:sz w:val="18"/>
          <w:szCs w:val="18"/>
        </w:rPr>
        <w:t xml:space="preserve"> </w:t>
      </w:r>
      <w:r w:rsidR="00250238" w:rsidRPr="005512FD">
        <w:rPr>
          <w:sz w:val="18"/>
          <w:szCs w:val="18"/>
        </w:rPr>
        <w:t>de energiegebruikers binnen de organisatie be</w:t>
      </w:r>
      <w:r w:rsidRPr="005512FD">
        <w:rPr>
          <w:sz w:val="18"/>
          <w:szCs w:val="18"/>
        </w:rPr>
        <w:t>schreven</w:t>
      </w:r>
      <w:r w:rsidR="00250238" w:rsidRPr="005512FD">
        <w:rPr>
          <w:sz w:val="18"/>
          <w:szCs w:val="18"/>
        </w:rPr>
        <w:t xml:space="preserve"> en</w:t>
      </w:r>
    </w:p>
    <w:p w14:paraId="162EB113" w14:textId="77777777" w:rsidR="00902960" w:rsidRDefault="00250238" w:rsidP="005512FD">
      <w:pPr>
        <w:pStyle w:val="Geenafstand1"/>
        <w:jc w:val="both"/>
        <w:rPr>
          <w:sz w:val="18"/>
          <w:szCs w:val="18"/>
        </w:rPr>
      </w:pPr>
      <w:r w:rsidRPr="005512FD">
        <w:rPr>
          <w:sz w:val="18"/>
          <w:szCs w:val="18"/>
        </w:rPr>
        <w:t xml:space="preserve"> </w:t>
      </w:r>
      <w:r w:rsidR="008875D4" w:rsidRPr="005512FD">
        <w:rPr>
          <w:sz w:val="18"/>
          <w:szCs w:val="18"/>
        </w:rPr>
        <w:t xml:space="preserve">wordt een overzicht </w:t>
      </w:r>
      <w:r w:rsidRPr="005512FD">
        <w:rPr>
          <w:sz w:val="18"/>
          <w:szCs w:val="18"/>
        </w:rPr>
        <w:t>van de emissiebronnen</w:t>
      </w:r>
      <w:r w:rsidR="008875D4" w:rsidRPr="005512FD">
        <w:rPr>
          <w:sz w:val="18"/>
          <w:szCs w:val="18"/>
        </w:rPr>
        <w:t xml:space="preserve"> weergegeven</w:t>
      </w:r>
      <w:r w:rsidRPr="005512FD">
        <w:rPr>
          <w:sz w:val="18"/>
          <w:szCs w:val="18"/>
        </w:rPr>
        <w:t xml:space="preserve">. </w:t>
      </w:r>
    </w:p>
    <w:p w14:paraId="2CF1F18A" w14:textId="09AEE909" w:rsidR="00250238" w:rsidRPr="005512FD" w:rsidRDefault="00250238" w:rsidP="005512FD">
      <w:pPr>
        <w:pStyle w:val="Geenafstand1"/>
        <w:jc w:val="both"/>
        <w:rPr>
          <w:sz w:val="18"/>
          <w:szCs w:val="18"/>
        </w:rPr>
      </w:pPr>
      <w:r w:rsidRPr="005512FD">
        <w:rPr>
          <w:sz w:val="18"/>
          <w:szCs w:val="18"/>
        </w:rPr>
        <w:t>Als er binnen de organisatie door veranderde organisatiegrenzen of de aankoop van nieuwe kapitale goederen sprake is van nieuwe emissie</w:t>
      </w:r>
      <w:r w:rsidR="008875D4" w:rsidRPr="005512FD">
        <w:rPr>
          <w:sz w:val="18"/>
          <w:szCs w:val="18"/>
        </w:rPr>
        <w:t>stromen dan worden deze opgenomen in de emissie inventaris en onderliggende jaarbeoordeling.</w:t>
      </w:r>
    </w:p>
    <w:p w14:paraId="009BB967" w14:textId="77777777" w:rsidR="00250238" w:rsidRDefault="00250238" w:rsidP="005512FD">
      <w:pPr>
        <w:pStyle w:val="Geenafstand1"/>
        <w:jc w:val="both"/>
        <w:rPr>
          <w:sz w:val="18"/>
          <w:szCs w:val="18"/>
        </w:rPr>
      </w:pPr>
      <w:r w:rsidRPr="005512FD">
        <w:rPr>
          <w:sz w:val="18"/>
          <w:szCs w:val="18"/>
        </w:rPr>
        <w:t>De actuele emissiestromen binnen de operationele grenzen zijn:</w:t>
      </w:r>
    </w:p>
    <w:p w14:paraId="0F0BE9AD" w14:textId="77777777" w:rsidR="005512FD" w:rsidRPr="005512FD" w:rsidRDefault="005512FD" w:rsidP="005512FD">
      <w:pPr>
        <w:pStyle w:val="Geenafstand1"/>
        <w:rPr>
          <w:sz w:val="18"/>
          <w:szCs w:val="18"/>
        </w:rPr>
      </w:pPr>
    </w:p>
    <w:p w14:paraId="7124672D" w14:textId="77777777" w:rsidR="00250238" w:rsidRPr="005512FD" w:rsidRDefault="00250238" w:rsidP="005512FD">
      <w:pPr>
        <w:pStyle w:val="Geenafstand1"/>
        <w:rPr>
          <w:sz w:val="18"/>
          <w:szCs w:val="18"/>
        </w:rPr>
      </w:pPr>
      <w:r w:rsidRPr="005512FD">
        <w:rPr>
          <w:sz w:val="18"/>
          <w:szCs w:val="18"/>
        </w:rPr>
        <w:t>Scope 1:</w:t>
      </w:r>
    </w:p>
    <w:p w14:paraId="1C97237C" w14:textId="77777777" w:rsidR="00250238" w:rsidRPr="005512FD" w:rsidRDefault="00250238" w:rsidP="00377841">
      <w:pPr>
        <w:pStyle w:val="Geenafstand1"/>
        <w:numPr>
          <w:ilvl w:val="0"/>
          <w:numId w:val="5"/>
        </w:numPr>
        <w:rPr>
          <w:sz w:val="18"/>
          <w:szCs w:val="18"/>
        </w:rPr>
      </w:pPr>
      <w:r w:rsidRPr="005512FD">
        <w:rPr>
          <w:sz w:val="18"/>
          <w:szCs w:val="18"/>
        </w:rPr>
        <w:t>Verwarming kantoor en overige bedrijfsgebouwen;</w:t>
      </w:r>
    </w:p>
    <w:p w14:paraId="6D390DE8" w14:textId="77777777" w:rsidR="00250238" w:rsidRPr="005512FD" w:rsidRDefault="00250238" w:rsidP="00377841">
      <w:pPr>
        <w:pStyle w:val="Geenafstand1"/>
        <w:numPr>
          <w:ilvl w:val="0"/>
          <w:numId w:val="5"/>
        </w:numPr>
        <w:rPr>
          <w:sz w:val="18"/>
          <w:szCs w:val="18"/>
        </w:rPr>
      </w:pPr>
      <w:r w:rsidRPr="005512FD">
        <w:rPr>
          <w:sz w:val="18"/>
          <w:szCs w:val="18"/>
        </w:rPr>
        <w:t>Brandstofverbruik wagenpark (bedrijfswagens);</w:t>
      </w:r>
    </w:p>
    <w:p w14:paraId="40D77085" w14:textId="77777777" w:rsidR="00250238" w:rsidRPr="005512FD" w:rsidRDefault="00250238" w:rsidP="00377841">
      <w:pPr>
        <w:pStyle w:val="Geenafstand1"/>
        <w:numPr>
          <w:ilvl w:val="0"/>
          <w:numId w:val="5"/>
        </w:numPr>
        <w:rPr>
          <w:sz w:val="18"/>
          <w:szCs w:val="18"/>
        </w:rPr>
      </w:pPr>
      <w:r w:rsidRPr="005512FD">
        <w:rPr>
          <w:sz w:val="18"/>
          <w:szCs w:val="18"/>
        </w:rPr>
        <w:t>Brandstofverbruik materieel.</w:t>
      </w:r>
    </w:p>
    <w:p w14:paraId="24048618" w14:textId="77777777" w:rsidR="00250238" w:rsidRPr="005512FD" w:rsidRDefault="00250238" w:rsidP="005512FD">
      <w:pPr>
        <w:pStyle w:val="Geenafstand1"/>
        <w:rPr>
          <w:sz w:val="18"/>
          <w:szCs w:val="18"/>
        </w:rPr>
      </w:pPr>
    </w:p>
    <w:p w14:paraId="5C991026" w14:textId="77777777" w:rsidR="00250238" w:rsidRPr="005512FD" w:rsidRDefault="00250238" w:rsidP="005512FD">
      <w:pPr>
        <w:pStyle w:val="Geenafstand1"/>
        <w:rPr>
          <w:sz w:val="18"/>
          <w:szCs w:val="18"/>
        </w:rPr>
      </w:pPr>
      <w:r w:rsidRPr="005512FD">
        <w:rPr>
          <w:sz w:val="18"/>
          <w:szCs w:val="18"/>
        </w:rPr>
        <w:t>Scope 2:</w:t>
      </w:r>
    </w:p>
    <w:p w14:paraId="770D5BF1" w14:textId="77777777" w:rsidR="00250238" w:rsidRPr="005512FD" w:rsidRDefault="00250238" w:rsidP="00377841">
      <w:pPr>
        <w:pStyle w:val="Geenafstand1"/>
        <w:numPr>
          <w:ilvl w:val="0"/>
          <w:numId w:val="6"/>
        </w:numPr>
        <w:rPr>
          <w:sz w:val="18"/>
          <w:szCs w:val="18"/>
        </w:rPr>
      </w:pPr>
      <w:r w:rsidRPr="005512FD">
        <w:rPr>
          <w:sz w:val="18"/>
          <w:szCs w:val="18"/>
        </w:rPr>
        <w:t>Elektriciteit kantoor en overige bedrijfsgebouwen;</w:t>
      </w:r>
    </w:p>
    <w:p w14:paraId="568D1A18" w14:textId="267263D6" w:rsidR="00250238" w:rsidRPr="005512FD" w:rsidRDefault="00250238" w:rsidP="00377841">
      <w:pPr>
        <w:pStyle w:val="Geenafstand1"/>
        <w:numPr>
          <w:ilvl w:val="0"/>
          <w:numId w:val="6"/>
        </w:numPr>
        <w:rPr>
          <w:sz w:val="18"/>
          <w:szCs w:val="18"/>
        </w:rPr>
      </w:pPr>
      <w:r w:rsidRPr="005512FD">
        <w:rPr>
          <w:sz w:val="18"/>
          <w:szCs w:val="18"/>
        </w:rPr>
        <w:t xml:space="preserve">Zakelijke kilometers in </w:t>
      </w:r>
      <w:r w:rsidR="00910B73" w:rsidRPr="005512FD">
        <w:rPr>
          <w:sz w:val="18"/>
          <w:szCs w:val="18"/>
        </w:rPr>
        <w:t>privéauto’s</w:t>
      </w:r>
      <w:r w:rsidRPr="005512FD">
        <w:rPr>
          <w:sz w:val="18"/>
          <w:szCs w:val="18"/>
        </w:rPr>
        <w:t>.</w:t>
      </w:r>
    </w:p>
    <w:p w14:paraId="08DBD1CF" w14:textId="77777777" w:rsidR="005F22EB" w:rsidRPr="005512FD" w:rsidRDefault="005F22EB" w:rsidP="005512FD">
      <w:pPr>
        <w:pStyle w:val="Geenafstand1"/>
        <w:rPr>
          <w:sz w:val="18"/>
          <w:szCs w:val="18"/>
        </w:rPr>
      </w:pPr>
    </w:p>
    <w:p w14:paraId="3A8BDD61" w14:textId="2874379D" w:rsidR="005F22EB" w:rsidRPr="005512FD" w:rsidRDefault="005F22EB" w:rsidP="005512FD">
      <w:pPr>
        <w:pStyle w:val="Geenafstand1"/>
        <w:rPr>
          <w:sz w:val="18"/>
          <w:szCs w:val="18"/>
        </w:rPr>
      </w:pPr>
      <w:r w:rsidRPr="005512FD">
        <w:rPr>
          <w:sz w:val="18"/>
          <w:szCs w:val="18"/>
        </w:rPr>
        <w:t>Scope 3:</w:t>
      </w:r>
    </w:p>
    <w:p w14:paraId="1E5B7338" w14:textId="032F0C59" w:rsidR="005F22EB" w:rsidRPr="005512FD" w:rsidRDefault="005F22EB" w:rsidP="00377841">
      <w:pPr>
        <w:pStyle w:val="Geenafstand1"/>
        <w:numPr>
          <w:ilvl w:val="0"/>
          <w:numId w:val="7"/>
        </w:numPr>
        <w:rPr>
          <w:sz w:val="18"/>
          <w:szCs w:val="18"/>
        </w:rPr>
      </w:pPr>
      <w:r w:rsidRPr="005512FD">
        <w:rPr>
          <w:sz w:val="18"/>
          <w:szCs w:val="18"/>
        </w:rPr>
        <w:t>Transport van brandstoffen, materialen en materieel.</w:t>
      </w:r>
    </w:p>
    <w:p w14:paraId="6EB851E0" w14:textId="77777777" w:rsidR="006336B8" w:rsidRDefault="006336B8" w:rsidP="006336B8">
      <w:pPr>
        <w:pStyle w:val="Geenafstand1"/>
      </w:pPr>
    </w:p>
    <w:p w14:paraId="236921D2" w14:textId="5CC4387F" w:rsidR="00250238" w:rsidRPr="006336B8" w:rsidRDefault="00250238" w:rsidP="006336B8">
      <w:pPr>
        <w:pStyle w:val="Kop2"/>
        <w:rPr>
          <w:rFonts w:eastAsiaTheme="minorHAnsi" w:cstheme="minorBidi"/>
        </w:rPr>
      </w:pPr>
      <w:bookmarkStart w:id="18" w:name="_Toc509910166"/>
      <w:r w:rsidRPr="005F22EB">
        <w:rPr>
          <w:rFonts w:eastAsia="Calibri"/>
        </w:rPr>
        <w:lastRenderedPageBreak/>
        <w:t>Energieverbruikers</w:t>
      </w:r>
      <w:bookmarkEnd w:id="14"/>
      <w:bookmarkEnd w:id="18"/>
    </w:p>
    <w:p w14:paraId="09CE6A37" w14:textId="63658CFE" w:rsidR="00250238" w:rsidRDefault="00250238" w:rsidP="006336B8">
      <w:pPr>
        <w:pStyle w:val="Geenafstand1"/>
        <w:jc w:val="both"/>
        <w:rPr>
          <w:sz w:val="18"/>
          <w:szCs w:val="18"/>
        </w:rPr>
      </w:pPr>
      <w:r w:rsidRPr="006336B8">
        <w:rPr>
          <w:sz w:val="18"/>
          <w:szCs w:val="18"/>
        </w:rPr>
        <w:t>Jaarlijks worden in onderliggende jaarbeoordeling de energieverbruikers v</w:t>
      </w:r>
      <w:r w:rsidR="006336B8">
        <w:rPr>
          <w:sz w:val="18"/>
          <w:szCs w:val="18"/>
        </w:rPr>
        <w:t xml:space="preserve">an de organisatie herzien. Deze </w:t>
      </w:r>
      <w:r w:rsidRPr="006336B8">
        <w:rPr>
          <w:sz w:val="18"/>
          <w:szCs w:val="18"/>
        </w:rPr>
        <w:t xml:space="preserve">energieverbruikers hebben veel invloed op de </w:t>
      </w:r>
      <w:r w:rsidR="00910B73" w:rsidRPr="006336B8">
        <w:rPr>
          <w:sz w:val="18"/>
          <w:szCs w:val="18"/>
        </w:rPr>
        <w:t>C</w:t>
      </w:r>
      <w:r w:rsidR="00652998">
        <w:rPr>
          <w:sz w:val="18"/>
          <w:szCs w:val="18"/>
        </w:rPr>
        <w:t>o2 uitstoot b</w:t>
      </w:r>
      <w:r w:rsidR="005F22EB" w:rsidRPr="006336B8">
        <w:rPr>
          <w:sz w:val="18"/>
          <w:szCs w:val="18"/>
        </w:rPr>
        <w:t xml:space="preserve">innen </w:t>
      </w:r>
      <w:r w:rsidR="00902960">
        <w:rPr>
          <w:sz w:val="18"/>
          <w:szCs w:val="18"/>
        </w:rPr>
        <w:t>De Groot en Schagen.</w:t>
      </w:r>
    </w:p>
    <w:p w14:paraId="793E332B" w14:textId="77777777" w:rsidR="009F0EA9" w:rsidRDefault="009F0EA9" w:rsidP="006336B8">
      <w:pPr>
        <w:pStyle w:val="Geenafstand1"/>
        <w:jc w:val="both"/>
        <w:rPr>
          <w:sz w:val="18"/>
          <w:szCs w:val="18"/>
        </w:rPr>
      </w:pPr>
    </w:p>
    <w:p w14:paraId="623DEF61" w14:textId="7467E00F" w:rsidR="009F0EA9" w:rsidRDefault="009F0EA9" w:rsidP="006336B8">
      <w:pPr>
        <w:pStyle w:val="Geenafstand1"/>
        <w:jc w:val="both"/>
        <w:rPr>
          <w:sz w:val="18"/>
          <w:szCs w:val="18"/>
        </w:rPr>
      </w:pPr>
      <w:r>
        <w:rPr>
          <w:sz w:val="18"/>
          <w:szCs w:val="18"/>
        </w:rPr>
        <w:t>Elektriciteit:</w:t>
      </w:r>
    </w:p>
    <w:p w14:paraId="36F87331" w14:textId="6A2C2D80" w:rsidR="009F0EA9" w:rsidRDefault="009F0EA9" w:rsidP="00377841">
      <w:pPr>
        <w:pStyle w:val="Geenafstand1"/>
        <w:numPr>
          <w:ilvl w:val="0"/>
          <w:numId w:val="7"/>
        </w:numPr>
        <w:jc w:val="both"/>
        <w:rPr>
          <w:sz w:val="18"/>
          <w:szCs w:val="18"/>
        </w:rPr>
      </w:pPr>
      <w:r>
        <w:rPr>
          <w:sz w:val="18"/>
          <w:szCs w:val="18"/>
        </w:rPr>
        <w:t>Verlichting</w:t>
      </w:r>
    </w:p>
    <w:p w14:paraId="500BA7AB" w14:textId="46AC578F" w:rsidR="009F0EA9" w:rsidRDefault="009F0EA9" w:rsidP="00377841">
      <w:pPr>
        <w:pStyle w:val="Geenafstand1"/>
        <w:numPr>
          <w:ilvl w:val="0"/>
          <w:numId w:val="7"/>
        </w:numPr>
        <w:jc w:val="both"/>
        <w:rPr>
          <w:sz w:val="18"/>
          <w:szCs w:val="18"/>
        </w:rPr>
      </w:pPr>
      <w:r>
        <w:rPr>
          <w:sz w:val="18"/>
          <w:szCs w:val="18"/>
        </w:rPr>
        <w:t>Kantoorapparatuur;</w:t>
      </w:r>
    </w:p>
    <w:p w14:paraId="3BDA744C" w14:textId="653318FA" w:rsidR="009F0EA9" w:rsidRDefault="009F0EA9" w:rsidP="00377841">
      <w:pPr>
        <w:pStyle w:val="Geenafstand1"/>
        <w:numPr>
          <w:ilvl w:val="0"/>
          <w:numId w:val="7"/>
        </w:numPr>
        <w:jc w:val="both"/>
        <w:rPr>
          <w:sz w:val="18"/>
          <w:szCs w:val="18"/>
        </w:rPr>
      </w:pPr>
      <w:r>
        <w:rPr>
          <w:sz w:val="18"/>
          <w:szCs w:val="18"/>
        </w:rPr>
        <w:t>Airconditioning;</w:t>
      </w:r>
    </w:p>
    <w:p w14:paraId="5CA7DB85" w14:textId="745226B4" w:rsidR="009F0EA9" w:rsidRDefault="009F0EA9" w:rsidP="00377841">
      <w:pPr>
        <w:pStyle w:val="Geenafstand1"/>
        <w:numPr>
          <w:ilvl w:val="0"/>
          <w:numId w:val="7"/>
        </w:numPr>
        <w:jc w:val="both"/>
        <w:rPr>
          <w:sz w:val="18"/>
          <w:szCs w:val="18"/>
        </w:rPr>
      </w:pPr>
      <w:r>
        <w:rPr>
          <w:sz w:val="18"/>
          <w:szCs w:val="18"/>
        </w:rPr>
        <w:t>ICT-apparatuur;</w:t>
      </w:r>
    </w:p>
    <w:p w14:paraId="7CF220D1" w14:textId="0EA3B936" w:rsidR="009F0EA9" w:rsidRDefault="009F0EA9" w:rsidP="00377841">
      <w:pPr>
        <w:pStyle w:val="Geenafstand1"/>
        <w:numPr>
          <w:ilvl w:val="0"/>
          <w:numId w:val="7"/>
        </w:numPr>
        <w:jc w:val="both"/>
        <w:rPr>
          <w:sz w:val="18"/>
          <w:szCs w:val="18"/>
        </w:rPr>
      </w:pPr>
      <w:r>
        <w:rPr>
          <w:sz w:val="18"/>
          <w:szCs w:val="18"/>
        </w:rPr>
        <w:t>Elektrisch gereedschap;</w:t>
      </w:r>
    </w:p>
    <w:p w14:paraId="5C4B0CD5" w14:textId="5FF79B82" w:rsidR="009F0EA9" w:rsidRPr="009F0EA9" w:rsidRDefault="009F0EA9" w:rsidP="00377841">
      <w:pPr>
        <w:pStyle w:val="Geenafstand1"/>
        <w:numPr>
          <w:ilvl w:val="0"/>
          <w:numId w:val="7"/>
        </w:numPr>
        <w:jc w:val="both"/>
        <w:rPr>
          <w:sz w:val="18"/>
          <w:szCs w:val="18"/>
        </w:rPr>
      </w:pPr>
      <w:r>
        <w:rPr>
          <w:sz w:val="18"/>
          <w:szCs w:val="18"/>
        </w:rPr>
        <w:t>Keukenapparatuur.</w:t>
      </w:r>
    </w:p>
    <w:p w14:paraId="13F7B88E" w14:textId="5D061BB2" w:rsidR="009F0EA9" w:rsidRDefault="009F0EA9" w:rsidP="006336B8">
      <w:pPr>
        <w:pStyle w:val="Geenafstand1"/>
        <w:jc w:val="both"/>
        <w:rPr>
          <w:sz w:val="18"/>
          <w:szCs w:val="18"/>
        </w:rPr>
      </w:pPr>
      <w:r>
        <w:rPr>
          <w:sz w:val="18"/>
          <w:szCs w:val="18"/>
        </w:rPr>
        <w:t>Gas</w:t>
      </w:r>
    </w:p>
    <w:p w14:paraId="32E34FBF" w14:textId="1EB3423D" w:rsidR="00D81E53" w:rsidRPr="00D81E53" w:rsidRDefault="00D81E53" w:rsidP="00377841">
      <w:pPr>
        <w:pStyle w:val="Geenafstand1"/>
        <w:numPr>
          <w:ilvl w:val="0"/>
          <w:numId w:val="8"/>
        </w:numPr>
        <w:jc w:val="both"/>
        <w:rPr>
          <w:sz w:val="18"/>
          <w:szCs w:val="18"/>
        </w:rPr>
      </w:pPr>
      <w:proofErr w:type="spellStart"/>
      <w:r>
        <w:rPr>
          <w:sz w:val="18"/>
          <w:szCs w:val="18"/>
        </w:rPr>
        <w:t>Remeha</w:t>
      </w:r>
      <w:proofErr w:type="spellEnd"/>
      <w:r>
        <w:rPr>
          <w:sz w:val="18"/>
          <w:szCs w:val="18"/>
        </w:rPr>
        <w:t xml:space="preserve"> </w:t>
      </w:r>
      <w:proofErr w:type="spellStart"/>
      <w:r>
        <w:rPr>
          <w:sz w:val="18"/>
          <w:szCs w:val="18"/>
        </w:rPr>
        <w:t>Tzerra</w:t>
      </w:r>
      <w:proofErr w:type="spellEnd"/>
      <w:r>
        <w:rPr>
          <w:sz w:val="18"/>
          <w:szCs w:val="18"/>
        </w:rPr>
        <w:t xml:space="preserve"> Plus Ketel.</w:t>
      </w:r>
    </w:p>
    <w:p w14:paraId="4B8D5D05" w14:textId="07598E5C" w:rsidR="009F0EA9" w:rsidRDefault="009F0EA9" w:rsidP="006336B8">
      <w:pPr>
        <w:pStyle w:val="Geenafstand1"/>
        <w:jc w:val="both"/>
        <w:rPr>
          <w:sz w:val="18"/>
          <w:szCs w:val="18"/>
        </w:rPr>
      </w:pPr>
      <w:r>
        <w:rPr>
          <w:sz w:val="18"/>
          <w:szCs w:val="18"/>
        </w:rPr>
        <w:t>Gasolie:</w:t>
      </w:r>
    </w:p>
    <w:p w14:paraId="093668A7" w14:textId="1F25C39E" w:rsidR="009F0EA9" w:rsidRDefault="009F0EA9" w:rsidP="00377841">
      <w:pPr>
        <w:pStyle w:val="Geenafstand1"/>
        <w:numPr>
          <w:ilvl w:val="0"/>
          <w:numId w:val="8"/>
        </w:numPr>
        <w:jc w:val="both"/>
        <w:rPr>
          <w:sz w:val="18"/>
          <w:szCs w:val="18"/>
        </w:rPr>
      </w:pPr>
      <w:r>
        <w:rPr>
          <w:sz w:val="18"/>
          <w:szCs w:val="18"/>
        </w:rPr>
        <w:t>Bedrijfswagens;</w:t>
      </w:r>
    </w:p>
    <w:p w14:paraId="11B72209" w14:textId="06CE46F0" w:rsidR="009F0EA9" w:rsidRDefault="009F0EA9" w:rsidP="00377841">
      <w:pPr>
        <w:pStyle w:val="Geenafstand1"/>
        <w:numPr>
          <w:ilvl w:val="0"/>
          <w:numId w:val="8"/>
        </w:numPr>
        <w:jc w:val="both"/>
        <w:rPr>
          <w:sz w:val="18"/>
          <w:szCs w:val="18"/>
        </w:rPr>
      </w:pPr>
      <w:r>
        <w:rPr>
          <w:sz w:val="18"/>
          <w:szCs w:val="18"/>
        </w:rPr>
        <w:t>Vrachtwagens;</w:t>
      </w:r>
    </w:p>
    <w:p w14:paraId="615ED834" w14:textId="11D1365F" w:rsidR="009F0EA9" w:rsidRPr="009F0EA9" w:rsidRDefault="009F0EA9" w:rsidP="00377841">
      <w:pPr>
        <w:pStyle w:val="Geenafstand1"/>
        <w:numPr>
          <w:ilvl w:val="0"/>
          <w:numId w:val="8"/>
        </w:numPr>
        <w:jc w:val="both"/>
        <w:rPr>
          <w:sz w:val="18"/>
          <w:szCs w:val="18"/>
        </w:rPr>
      </w:pPr>
      <w:r>
        <w:rPr>
          <w:sz w:val="18"/>
          <w:szCs w:val="18"/>
        </w:rPr>
        <w:t>Materieel (o.a. kranen en shovels).</w:t>
      </w:r>
    </w:p>
    <w:p w14:paraId="23E7387C" w14:textId="4B60D4B1" w:rsidR="009F0EA9" w:rsidRDefault="009F0EA9" w:rsidP="006336B8">
      <w:pPr>
        <w:pStyle w:val="Geenafstand1"/>
        <w:jc w:val="both"/>
        <w:rPr>
          <w:sz w:val="18"/>
          <w:szCs w:val="18"/>
        </w:rPr>
      </w:pPr>
      <w:r>
        <w:rPr>
          <w:sz w:val="18"/>
          <w:szCs w:val="18"/>
        </w:rPr>
        <w:t>Benzine</w:t>
      </w:r>
    </w:p>
    <w:p w14:paraId="786EBD4B" w14:textId="0E075C2B" w:rsidR="009F0EA9" w:rsidRDefault="009F0EA9" w:rsidP="00377841">
      <w:pPr>
        <w:pStyle w:val="Geenafstand1"/>
        <w:numPr>
          <w:ilvl w:val="0"/>
          <w:numId w:val="9"/>
        </w:numPr>
        <w:jc w:val="both"/>
        <w:rPr>
          <w:sz w:val="18"/>
          <w:szCs w:val="18"/>
        </w:rPr>
      </w:pPr>
      <w:r>
        <w:rPr>
          <w:sz w:val="18"/>
          <w:szCs w:val="18"/>
        </w:rPr>
        <w:t>Materieel (o.a. trilmachines).</w:t>
      </w:r>
    </w:p>
    <w:p w14:paraId="26A95C15" w14:textId="1DCBD0A5" w:rsidR="009F0EA9" w:rsidRDefault="009F0EA9" w:rsidP="006336B8">
      <w:pPr>
        <w:pStyle w:val="Geenafstand1"/>
        <w:jc w:val="both"/>
        <w:rPr>
          <w:sz w:val="18"/>
          <w:szCs w:val="18"/>
        </w:rPr>
      </w:pPr>
      <w:r>
        <w:rPr>
          <w:sz w:val="18"/>
          <w:szCs w:val="18"/>
        </w:rPr>
        <w:t>Gasflessen</w:t>
      </w:r>
    </w:p>
    <w:p w14:paraId="54215522" w14:textId="504403AA" w:rsidR="009F0EA9" w:rsidRDefault="009F0EA9" w:rsidP="00377841">
      <w:pPr>
        <w:pStyle w:val="Geenafstand1"/>
        <w:numPr>
          <w:ilvl w:val="0"/>
          <w:numId w:val="9"/>
        </w:numPr>
        <w:jc w:val="both"/>
        <w:rPr>
          <w:sz w:val="18"/>
          <w:szCs w:val="18"/>
        </w:rPr>
      </w:pPr>
      <w:r>
        <w:rPr>
          <w:sz w:val="18"/>
          <w:szCs w:val="18"/>
        </w:rPr>
        <w:t>Propaan</w:t>
      </w:r>
      <w:r w:rsidR="00F116DE">
        <w:rPr>
          <w:sz w:val="18"/>
          <w:szCs w:val="18"/>
        </w:rPr>
        <w:t>.</w:t>
      </w:r>
    </w:p>
    <w:p w14:paraId="16FD7B11" w14:textId="77777777" w:rsidR="009F0EA9" w:rsidRPr="006336B8" w:rsidRDefault="009F0EA9" w:rsidP="006336B8">
      <w:pPr>
        <w:pStyle w:val="Geenafstand1"/>
        <w:jc w:val="both"/>
        <w:rPr>
          <w:sz w:val="18"/>
          <w:szCs w:val="18"/>
        </w:rPr>
      </w:pPr>
    </w:p>
    <w:p w14:paraId="68C331E2" w14:textId="31DD1C77" w:rsidR="008875D4" w:rsidRPr="006336B8" w:rsidRDefault="008875D4" w:rsidP="006336B8">
      <w:pPr>
        <w:pStyle w:val="Geenafstand1"/>
        <w:jc w:val="both"/>
        <w:rPr>
          <w:rFonts w:cstheme="minorHAnsi"/>
          <w:sz w:val="18"/>
          <w:szCs w:val="18"/>
        </w:rPr>
      </w:pPr>
      <w:r w:rsidRPr="006336B8">
        <w:rPr>
          <w:rFonts w:cstheme="minorHAnsi"/>
          <w:sz w:val="18"/>
          <w:szCs w:val="18"/>
        </w:rPr>
        <w:t>De wijzigingen binnen de emissiestromen- en of energieverbruikers in de afgelopen periode zijn:</w:t>
      </w:r>
    </w:p>
    <w:p w14:paraId="45FE69B2" w14:textId="1BB93AB7" w:rsidR="00D81E53" w:rsidRDefault="00D81E53" w:rsidP="00377841">
      <w:pPr>
        <w:pStyle w:val="Geenafstand"/>
        <w:numPr>
          <w:ilvl w:val="0"/>
          <w:numId w:val="10"/>
        </w:numPr>
        <w:rPr>
          <w:sz w:val="20"/>
          <w:szCs w:val="20"/>
        </w:rPr>
      </w:pPr>
      <w:r>
        <w:rPr>
          <w:sz w:val="20"/>
          <w:szCs w:val="20"/>
        </w:rPr>
        <w:t>Aanschaf rupskraan</w:t>
      </w:r>
      <w:r w:rsidR="001F0BC4">
        <w:rPr>
          <w:sz w:val="20"/>
          <w:szCs w:val="20"/>
        </w:rPr>
        <w:tab/>
        <w:t>1X</w:t>
      </w:r>
    </w:p>
    <w:p w14:paraId="4C29BBC3" w14:textId="338BF921" w:rsidR="00D81E53" w:rsidRDefault="00D81E53" w:rsidP="00377841">
      <w:pPr>
        <w:pStyle w:val="Geenafstand"/>
        <w:numPr>
          <w:ilvl w:val="0"/>
          <w:numId w:val="10"/>
        </w:numPr>
        <w:rPr>
          <w:sz w:val="20"/>
          <w:szCs w:val="20"/>
        </w:rPr>
      </w:pPr>
      <w:r>
        <w:rPr>
          <w:sz w:val="20"/>
          <w:szCs w:val="20"/>
        </w:rPr>
        <w:t xml:space="preserve">Aanschaf </w:t>
      </w:r>
      <w:r w:rsidR="001F0BC4">
        <w:rPr>
          <w:sz w:val="20"/>
          <w:szCs w:val="20"/>
        </w:rPr>
        <w:t>t</w:t>
      </w:r>
      <w:r>
        <w:rPr>
          <w:sz w:val="20"/>
          <w:szCs w:val="20"/>
        </w:rPr>
        <w:t>ractor</w:t>
      </w:r>
      <w:r w:rsidR="001F0BC4">
        <w:rPr>
          <w:sz w:val="20"/>
          <w:szCs w:val="20"/>
        </w:rPr>
        <w:tab/>
      </w:r>
      <w:r w:rsidR="001F0BC4">
        <w:rPr>
          <w:sz w:val="20"/>
          <w:szCs w:val="20"/>
        </w:rPr>
        <w:tab/>
        <w:t>2X</w:t>
      </w:r>
    </w:p>
    <w:p w14:paraId="78150978" w14:textId="0056F6D7" w:rsidR="00D81E53" w:rsidRDefault="00D81E53" w:rsidP="00377841">
      <w:pPr>
        <w:pStyle w:val="Geenafstand"/>
        <w:numPr>
          <w:ilvl w:val="0"/>
          <w:numId w:val="10"/>
        </w:numPr>
        <w:rPr>
          <w:sz w:val="20"/>
          <w:szCs w:val="20"/>
        </w:rPr>
      </w:pPr>
      <w:r>
        <w:rPr>
          <w:sz w:val="20"/>
          <w:szCs w:val="20"/>
        </w:rPr>
        <w:t>Aanschaf shovel</w:t>
      </w:r>
      <w:r w:rsidR="001F0BC4">
        <w:rPr>
          <w:sz w:val="20"/>
          <w:szCs w:val="20"/>
        </w:rPr>
        <w:tab/>
      </w:r>
      <w:r w:rsidR="001F0BC4">
        <w:rPr>
          <w:sz w:val="20"/>
          <w:szCs w:val="20"/>
        </w:rPr>
        <w:tab/>
        <w:t>4X</w:t>
      </w:r>
    </w:p>
    <w:p w14:paraId="5A19346E" w14:textId="2C0E4391" w:rsidR="00D81E53" w:rsidRDefault="00D81E53" w:rsidP="00377841">
      <w:pPr>
        <w:pStyle w:val="Geenafstand"/>
        <w:numPr>
          <w:ilvl w:val="0"/>
          <w:numId w:val="10"/>
        </w:numPr>
        <w:rPr>
          <w:sz w:val="20"/>
          <w:szCs w:val="20"/>
        </w:rPr>
      </w:pPr>
      <w:r>
        <w:rPr>
          <w:sz w:val="20"/>
          <w:szCs w:val="20"/>
        </w:rPr>
        <w:t>Aanschaf wielkraan</w:t>
      </w:r>
      <w:r w:rsidR="001F0BC4">
        <w:rPr>
          <w:sz w:val="20"/>
          <w:szCs w:val="20"/>
        </w:rPr>
        <w:tab/>
        <w:t>1X</w:t>
      </w:r>
    </w:p>
    <w:p w14:paraId="3A42D749" w14:textId="2AA94063" w:rsidR="001F0BC4" w:rsidRDefault="001F0BC4" w:rsidP="00377841">
      <w:pPr>
        <w:pStyle w:val="Geenafstand"/>
        <w:numPr>
          <w:ilvl w:val="0"/>
          <w:numId w:val="10"/>
        </w:numPr>
        <w:rPr>
          <w:sz w:val="20"/>
          <w:szCs w:val="20"/>
        </w:rPr>
      </w:pPr>
      <w:r>
        <w:rPr>
          <w:sz w:val="20"/>
          <w:szCs w:val="20"/>
        </w:rPr>
        <w:t>Aanschaf vorkheftruck</w:t>
      </w:r>
      <w:r>
        <w:rPr>
          <w:sz w:val="20"/>
          <w:szCs w:val="20"/>
        </w:rPr>
        <w:tab/>
        <w:t>1x</w:t>
      </w:r>
    </w:p>
    <w:p w14:paraId="08344BAD" w14:textId="30C686A2" w:rsidR="001F0BC4" w:rsidRDefault="001F0BC4" w:rsidP="00377841">
      <w:pPr>
        <w:pStyle w:val="Geenafstand"/>
        <w:numPr>
          <w:ilvl w:val="0"/>
          <w:numId w:val="10"/>
        </w:numPr>
        <w:rPr>
          <w:sz w:val="20"/>
          <w:szCs w:val="20"/>
        </w:rPr>
      </w:pPr>
      <w:r>
        <w:rPr>
          <w:sz w:val="20"/>
          <w:szCs w:val="20"/>
        </w:rPr>
        <w:t>Aanschaf trilplaat</w:t>
      </w:r>
      <w:r>
        <w:rPr>
          <w:sz w:val="20"/>
          <w:szCs w:val="20"/>
        </w:rPr>
        <w:tab/>
        <w:t>3x</w:t>
      </w:r>
    </w:p>
    <w:p w14:paraId="29434657" w14:textId="77777777" w:rsidR="000E1BC0" w:rsidRPr="006336B8" w:rsidRDefault="000E1BC0" w:rsidP="006336B8">
      <w:pPr>
        <w:pStyle w:val="Geenafstand1"/>
        <w:rPr>
          <w:sz w:val="18"/>
          <w:szCs w:val="18"/>
        </w:rPr>
      </w:pPr>
    </w:p>
    <w:p w14:paraId="29B594FD" w14:textId="5376E934" w:rsidR="00250238" w:rsidRPr="006336B8" w:rsidRDefault="008875D4" w:rsidP="006336B8">
      <w:pPr>
        <w:pStyle w:val="Geenafstand1"/>
        <w:jc w:val="both"/>
        <w:rPr>
          <w:sz w:val="18"/>
          <w:szCs w:val="18"/>
        </w:rPr>
      </w:pPr>
      <w:r w:rsidRPr="006336B8">
        <w:rPr>
          <w:sz w:val="18"/>
          <w:szCs w:val="18"/>
        </w:rPr>
        <w:t>De KAM-</w:t>
      </w:r>
      <w:r w:rsidR="00E86535" w:rsidRPr="006336B8">
        <w:rPr>
          <w:sz w:val="18"/>
          <w:szCs w:val="18"/>
        </w:rPr>
        <w:t>coördinator</w:t>
      </w:r>
      <w:r w:rsidRPr="006336B8">
        <w:rPr>
          <w:sz w:val="18"/>
          <w:szCs w:val="18"/>
        </w:rPr>
        <w:t xml:space="preserve"> beschikt over </w:t>
      </w:r>
      <w:r w:rsidR="00E86535" w:rsidRPr="006336B8">
        <w:rPr>
          <w:sz w:val="18"/>
          <w:szCs w:val="18"/>
        </w:rPr>
        <w:t xml:space="preserve">de energieverbruiksoverzichten van de meest materiele emissies. Gedurende het jaar worden deze overzichten bijgewerkt en indien nodig aangevuld met accuratere gegevens. </w:t>
      </w:r>
    </w:p>
    <w:p w14:paraId="40BD0FDB" w14:textId="77777777" w:rsidR="001C4212" w:rsidRPr="005F22EB" w:rsidRDefault="001C4212" w:rsidP="001C4212">
      <w:pPr>
        <w:pStyle w:val="Geenafstand"/>
        <w:rPr>
          <w:rFonts w:ascii="Verdana" w:hAnsi="Verdana"/>
          <w:sz w:val="18"/>
          <w:szCs w:val="18"/>
        </w:rPr>
      </w:pPr>
    </w:p>
    <w:p w14:paraId="48FD3838" w14:textId="36217565" w:rsidR="00BB4176" w:rsidRPr="006336B8" w:rsidRDefault="00BB4176" w:rsidP="006336B8">
      <w:pPr>
        <w:pStyle w:val="Kop2"/>
        <w:rPr>
          <w:rFonts w:eastAsia="Calibri"/>
        </w:rPr>
      </w:pPr>
      <w:bookmarkStart w:id="19" w:name="_Toc509910167"/>
      <w:r w:rsidRPr="006336B8">
        <w:rPr>
          <w:rFonts w:eastAsia="Calibri"/>
        </w:rPr>
        <w:t>Factoren die het energieverbruik beïnvloeden</w:t>
      </w:r>
      <w:bookmarkEnd w:id="15"/>
      <w:bookmarkEnd w:id="19"/>
    </w:p>
    <w:p w14:paraId="57888408" w14:textId="7E8925B0" w:rsidR="00AD36FF" w:rsidRDefault="00BB4176" w:rsidP="006336B8">
      <w:pPr>
        <w:pStyle w:val="Geenafstand1"/>
        <w:rPr>
          <w:rFonts w:asciiTheme="minorHAnsi" w:hAnsiTheme="minorHAnsi" w:cstheme="minorHAnsi"/>
          <w:sz w:val="18"/>
          <w:szCs w:val="18"/>
        </w:rPr>
      </w:pPr>
      <w:r w:rsidRPr="006336B8">
        <w:rPr>
          <w:rFonts w:asciiTheme="minorHAnsi" w:hAnsiTheme="minorHAnsi"/>
          <w:sz w:val="18"/>
          <w:szCs w:val="18"/>
        </w:rPr>
        <w:t xml:space="preserve">In </w:t>
      </w:r>
      <w:r w:rsidR="00892D03" w:rsidRPr="006336B8">
        <w:rPr>
          <w:rFonts w:asciiTheme="minorHAnsi" w:hAnsiTheme="minorHAnsi"/>
          <w:sz w:val="18"/>
          <w:szCs w:val="18"/>
        </w:rPr>
        <w:t>deze jaarbeoordeling</w:t>
      </w:r>
      <w:r w:rsidRPr="006336B8">
        <w:rPr>
          <w:rFonts w:asciiTheme="minorHAnsi" w:hAnsiTheme="minorHAnsi"/>
          <w:sz w:val="18"/>
          <w:szCs w:val="18"/>
        </w:rPr>
        <w:t xml:space="preserve"> wordt het energieverbruik gerelateerd aan factoren die het energieverbruik waarschijnlijk hebben beïnvloed. Het voordeel van het beschouwen van het specifieke energieverbruik is dat het verbruik op deze manier als het ware wordt gecorrigeerd voor allerlei</w:t>
      </w:r>
      <w:r w:rsidRPr="006336B8">
        <w:rPr>
          <w:rFonts w:asciiTheme="minorHAnsi" w:hAnsiTheme="minorHAnsi" w:cstheme="minorHAnsi"/>
          <w:sz w:val="18"/>
          <w:szCs w:val="18"/>
        </w:rPr>
        <w:t xml:space="preserve"> invloeden. In het geval van</w:t>
      </w:r>
      <w:r w:rsidR="00377841">
        <w:rPr>
          <w:rFonts w:asciiTheme="minorHAnsi" w:hAnsiTheme="minorHAnsi" w:cstheme="minorHAnsi"/>
          <w:sz w:val="18"/>
          <w:szCs w:val="18"/>
        </w:rPr>
        <w:t xml:space="preserve"> De Groot en Schagen</w:t>
      </w:r>
      <w:r w:rsidR="00AD36FF" w:rsidRPr="006336B8">
        <w:rPr>
          <w:rFonts w:asciiTheme="minorHAnsi" w:hAnsiTheme="minorHAnsi" w:cstheme="minorHAnsi"/>
          <w:sz w:val="18"/>
          <w:szCs w:val="18"/>
        </w:rPr>
        <w:t xml:space="preserve"> wordt het energieverbruik hoofdza</w:t>
      </w:r>
      <w:r w:rsidR="00A77598">
        <w:rPr>
          <w:rFonts w:asciiTheme="minorHAnsi" w:hAnsiTheme="minorHAnsi" w:cstheme="minorHAnsi"/>
          <w:sz w:val="18"/>
          <w:szCs w:val="18"/>
        </w:rPr>
        <w:t xml:space="preserve">kelijk beïnvloed door de omzet en de gewerkte </w:t>
      </w:r>
      <w:r w:rsidR="00910B73">
        <w:rPr>
          <w:rFonts w:asciiTheme="minorHAnsi" w:hAnsiTheme="minorHAnsi" w:cstheme="minorHAnsi"/>
          <w:sz w:val="18"/>
          <w:szCs w:val="18"/>
        </w:rPr>
        <w:t>manuren</w:t>
      </w:r>
      <w:r w:rsidR="00A77598">
        <w:rPr>
          <w:rFonts w:asciiTheme="minorHAnsi" w:hAnsiTheme="minorHAnsi" w:cstheme="minorHAnsi"/>
          <w:sz w:val="18"/>
          <w:szCs w:val="18"/>
        </w:rPr>
        <w:t>.</w:t>
      </w:r>
    </w:p>
    <w:p w14:paraId="0F308DDF" w14:textId="77777777" w:rsidR="00A77598" w:rsidRDefault="00A77598" w:rsidP="006336B8">
      <w:pPr>
        <w:pStyle w:val="Geenafstand1"/>
        <w:rPr>
          <w:rFonts w:asciiTheme="minorHAnsi" w:hAnsiTheme="minorHAnsi" w:cstheme="minorHAnsi"/>
          <w:sz w:val="18"/>
          <w:szCs w:val="18"/>
        </w:rPr>
      </w:pPr>
    </w:p>
    <w:tbl>
      <w:tblPr>
        <w:tblStyle w:val="Tabelraster"/>
        <w:tblW w:w="0" w:type="auto"/>
        <w:tblInd w:w="38" w:type="dxa"/>
        <w:tblLook w:val="04A0" w:firstRow="1" w:lastRow="0" w:firstColumn="1" w:lastColumn="0" w:noHBand="0" w:noVBand="1"/>
      </w:tblPr>
      <w:tblGrid>
        <w:gridCol w:w="1296"/>
        <w:gridCol w:w="1292"/>
        <w:gridCol w:w="1298"/>
        <w:gridCol w:w="1298"/>
        <w:gridCol w:w="1280"/>
        <w:gridCol w:w="1280"/>
        <w:gridCol w:w="1281"/>
      </w:tblGrid>
      <w:tr w:rsidR="002B2378" w14:paraId="38FFF1FA" w14:textId="77777777" w:rsidTr="002B2378">
        <w:trPr>
          <w:trHeight w:val="152"/>
        </w:trPr>
        <w:tc>
          <w:tcPr>
            <w:tcW w:w="1316" w:type="dxa"/>
            <w:shd w:val="clear" w:color="auto" w:fill="B6DDE8" w:themeFill="accent5" w:themeFillTint="66"/>
          </w:tcPr>
          <w:p w14:paraId="5F3618BC" w14:textId="77777777" w:rsidR="00A77598" w:rsidRDefault="00A77598" w:rsidP="00A77598">
            <w:pPr>
              <w:pStyle w:val="Geenafstand1"/>
              <w:rPr>
                <w:rFonts w:asciiTheme="minorHAnsi" w:hAnsiTheme="minorHAnsi" w:cstheme="minorHAnsi"/>
                <w:sz w:val="18"/>
                <w:szCs w:val="18"/>
              </w:rPr>
            </w:pPr>
          </w:p>
        </w:tc>
        <w:tc>
          <w:tcPr>
            <w:tcW w:w="1316" w:type="dxa"/>
            <w:shd w:val="clear" w:color="auto" w:fill="B6DDE8" w:themeFill="accent5" w:themeFillTint="66"/>
            <w:vAlign w:val="center"/>
          </w:tcPr>
          <w:p w14:paraId="395FD1B1" w14:textId="7742FFFF" w:rsidR="00A77598" w:rsidRDefault="00A77598" w:rsidP="00A77598">
            <w:pPr>
              <w:pStyle w:val="Geenafstand1"/>
              <w:rPr>
                <w:rFonts w:asciiTheme="minorHAnsi" w:hAnsiTheme="minorHAnsi" w:cstheme="minorHAnsi"/>
                <w:sz w:val="18"/>
                <w:szCs w:val="18"/>
              </w:rPr>
            </w:pPr>
            <w:r w:rsidRPr="006336B8">
              <w:rPr>
                <w:rFonts w:asciiTheme="minorHAnsi" w:hAnsiTheme="minorHAnsi" w:cstheme="minorHAnsi"/>
                <w:b/>
                <w:sz w:val="18"/>
                <w:szCs w:val="18"/>
              </w:rPr>
              <w:t>Eenheid</w:t>
            </w:r>
          </w:p>
        </w:tc>
        <w:tc>
          <w:tcPr>
            <w:tcW w:w="1316" w:type="dxa"/>
            <w:shd w:val="clear" w:color="auto" w:fill="B6DDE8" w:themeFill="accent5" w:themeFillTint="66"/>
            <w:vAlign w:val="center"/>
          </w:tcPr>
          <w:p w14:paraId="2BFC54A2" w14:textId="08ED47F7" w:rsidR="00A77598" w:rsidRDefault="00A77598" w:rsidP="00A77598">
            <w:pPr>
              <w:pStyle w:val="Geenafstand1"/>
              <w:rPr>
                <w:rFonts w:asciiTheme="minorHAnsi" w:hAnsiTheme="minorHAnsi" w:cstheme="minorHAnsi"/>
                <w:sz w:val="18"/>
                <w:szCs w:val="18"/>
              </w:rPr>
            </w:pPr>
            <w:r>
              <w:rPr>
                <w:rFonts w:asciiTheme="minorHAnsi" w:hAnsiTheme="minorHAnsi" w:cstheme="minorHAnsi"/>
                <w:b/>
                <w:bCs/>
                <w:sz w:val="18"/>
                <w:szCs w:val="18"/>
              </w:rPr>
              <w:t>201</w:t>
            </w:r>
            <w:r w:rsidR="00D81E53">
              <w:rPr>
                <w:rFonts w:asciiTheme="minorHAnsi" w:hAnsiTheme="minorHAnsi" w:cstheme="minorHAnsi"/>
                <w:b/>
                <w:bCs/>
                <w:sz w:val="18"/>
                <w:szCs w:val="18"/>
              </w:rPr>
              <w:t>6</w:t>
            </w:r>
          </w:p>
        </w:tc>
        <w:tc>
          <w:tcPr>
            <w:tcW w:w="1316" w:type="dxa"/>
            <w:shd w:val="clear" w:color="auto" w:fill="B6DDE8" w:themeFill="accent5" w:themeFillTint="66"/>
          </w:tcPr>
          <w:p w14:paraId="0A47A2D2" w14:textId="03A49859" w:rsidR="00A77598" w:rsidRDefault="00A77598" w:rsidP="00A77598">
            <w:pPr>
              <w:pStyle w:val="Geenafstand1"/>
              <w:rPr>
                <w:rFonts w:asciiTheme="minorHAnsi" w:hAnsiTheme="minorHAnsi" w:cstheme="minorHAnsi"/>
                <w:sz w:val="18"/>
                <w:szCs w:val="18"/>
              </w:rPr>
            </w:pPr>
            <w:r>
              <w:rPr>
                <w:rFonts w:asciiTheme="minorHAnsi" w:hAnsiTheme="minorHAnsi" w:cstheme="minorHAnsi"/>
                <w:b/>
                <w:bCs/>
                <w:sz w:val="18"/>
                <w:szCs w:val="18"/>
              </w:rPr>
              <w:t>201</w:t>
            </w:r>
            <w:r w:rsidR="00D81E53">
              <w:rPr>
                <w:rFonts w:asciiTheme="minorHAnsi" w:hAnsiTheme="minorHAnsi" w:cstheme="minorHAnsi"/>
                <w:b/>
                <w:bCs/>
                <w:sz w:val="18"/>
                <w:szCs w:val="18"/>
              </w:rPr>
              <w:t>7</w:t>
            </w:r>
          </w:p>
        </w:tc>
        <w:tc>
          <w:tcPr>
            <w:tcW w:w="1316" w:type="dxa"/>
            <w:shd w:val="clear" w:color="auto" w:fill="B6DDE8" w:themeFill="accent5" w:themeFillTint="66"/>
          </w:tcPr>
          <w:p w14:paraId="793E0F34" w14:textId="180BC3A7" w:rsidR="00A77598" w:rsidRDefault="00A77598" w:rsidP="00A77598">
            <w:pPr>
              <w:pStyle w:val="Geenafstand1"/>
              <w:rPr>
                <w:rFonts w:asciiTheme="minorHAnsi" w:hAnsiTheme="minorHAnsi" w:cstheme="minorHAnsi"/>
                <w:sz w:val="18"/>
                <w:szCs w:val="18"/>
              </w:rPr>
            </w:pPr>
            <w:r>
              <w:rPr>
                <w:rFonts w:asciiTheme="minorHAnsi" w:hAnsiTheme="minorHAnsi" w:cstheme="minorHAnsi"/>
                <w:b/>
                <w:bCs/>
                <w:sz w:val="18"/>
                <w:szCs w:val="18"/>
              </w:rPr>
              <w:t>201</w:t>
            </w:r>
            <w:r w:rsidR="00D81E53">
              <w:rPr>
                <w:rFonts w:asciiTheme="minorHAnsi" w:hAnsiTheme="minorHAnsi" w:cstheme="minorHAnsi"/>
                <w:b/>
                <w:bCs/>
                <w:sz w:val="18"/>
                <w:szCs w:val="18"/>
              </w:rPr>
              <w:t>8</w:t>
            </w:r>
          </w:p>
        </w:tc>
        <w:tc>
          <w:tcPr>
            <w:tcW w:w="1316" w:type="dxa"/>
            <w:shd w:val="clear" w:color="auto" w:fill="B6DDE8" w:themeFill="accent5" w:themeFillTint="66"/>
          </w:tcPr>
          <w:p w14:paraId="5CDA3194" w14:textId="1F2003E8" w:rsidR="00A77598" w:rsidRDefault="00A77598" w:rsidP="00A77598">
            <w:pPr>
              <w:pStyle w:val="Geenafstand1"/>
              <w:rPr>
                <w:rFonts w:asciiTheme="minorHAnsi" w:hAnsiTheme="minorHAnsi" w:cstheme="minorHAnsi"/>
                <w:sz w:val="18"/>
                <w:szCs w:val="18"/>
              </w:rPr>
            </w:pPr>
            <w:r>
              <w:rPr>
                <w:rFonts w:asciiTheme="minorHAnsi" w:hAnsiTheme="minorHAnsi" w:cstheme="minorHAnsi"/>
                <w:b/>
                <w:bCs/>
                <w:sz w:val="18"/>
                <w:szCs w:val="18"/>
              </w:rPr>
              <w:t>201</w:t>
            </w:r>
            <w:r w:rsidR="00D81E53">
              <w:rPr>
                <w:rFonts w:asciiTheme="minorHAnsi" w:hAnsiTheme="minorHAnsi" w:cstheme="minorHAnsi"/>
                <w:b/>
                <w:bCs/>
                <w:sz w:val="18"/>
                <w:szCs w:val="18"/>
              </w:rPr>
              <w:t>9</w:t>
            </w:r>
          </w:p>
        </w:tc>
        <w:tc>
          <w:tcPr>
            <w:tcW w:w="1317" w:type="dxa"/>
            <w:shd w:val="clear" w:color="auto" w:fill="B6DDE8" w:themeFill="accent5" w:themeFillTint="66"/>
          </w:tcPr>
          <w:p w14:paraId="39ACE5FD" w14:textId="67E50BC4" w:rsidR="00A77598" w:rsidRDefault="00A77598" w:rsidP="00A77598">
            <w:pPr>
              <w:pStyle w:val="Geenafstand1"/>
              <w:rPr>
                <w:rFonts w:asciiTheme="minorHAnsi" w:hAnsiTheme="minorHAnsi" w:cstheme="minorHAnsi"/>
                <w:sz w:val="18"/>
                <w:szCs w:val="18"/>
              </w:rPr>
            </w:pPr>
            <w:r>
              <w:rPr>
                <w:rFonts w:asciiTheme="minorHAnsi" w:hAnsiTheme="minorHAnsi" w:cstheme="minorHAnsi"/>
                <w:b/>
                <w:bCs/>
                <w:sz w:val="18"/>
                <w:szCs w:val="18"/>
              </w:rPr>
              <w:t>20</w:t>
            </w:r>
            <w:r w:rsidR="00D81E53">
              <w:rPr>
                <w:rFonts w:asciiTheme="minorHAnsi" w:hAnsiTheme="minorHAnsi" w:cstheme="minorHAnsi"/>
                <w:b/>
                <w:bCs/>
                <w:sz w:val="18"/>
                <w:szCs w:val="18"/>
              </w:rPr>
              <w:t>20</w:t>
            </w:r>
          </w:p>
        </w:tc>
      </w:tr>
      <w:tr w:rsidR="002B2378" w14:paraId="15795207" w14:textId="77777777" w:rsidTr="002B2378">
        <w:trPr>
          <w:trHeight w:val="212"/>
        </w:trPr>
        <w:tc>
          <w:tcPr>
            <w:tcW w:w="1316" w:type="dxa"/>
            <w:shd w:val="clear" w:color="auto" w:fill="B6DDE8" w:themeFill="accent5" w:themeFillTint="66"/>
            <w:vAlign w:val="center"/>
          </w:tcPr>
          <w:p w14:paraId="4DF2E035" w14:textId="58B32B9E" w:rsidR="00A77598" w:rsidRDefault="00A77598" w:rsidP="00A77598">
            <w:pPr>
              <w:pStyle w:val="Geenafstand1"/>
              <w:rPr>
                <w:rFonts w:asciiTheme="minorHAnsi" w:hAnsiTheme="minorHAnsi" w:cstheme="minorHAnsi"/>
                <w:sz w:val="18"/>
                <w:szCs w:val="18"/>
              </w:rPr>
            </w:pPr>
            <w:r>
              <w:rPr>
                <w:rFonts w:asciiTheme="minorHAnsi" w:hAnsiTheme="minorHAnsi" w:cstheme="minorHAnsi"/>
                <w:bCs/>
                <w:sz w:val="18"/>
                <w:szCs w:val="18"/>
              </w:rPr>
              <w:t>Omzet</w:t>
            </w:r>
          </w:p>
        </w:tc>
        <w:tc>
          <w:tcPr>
            <w:tcW w:w="1316" w:type="dxa"/>
            <w:shd w:val="clear" w:color="auto" w:fill="B6DDE8" w:themeFill="accent5" w:themeFillTint="66"/>
            <w:vAlign w:val="center"/>
          </w:tcPr>
          <w:p w14:paraId="799029AB" w14:textId="6C9D3FB6" w:rsidR="00A77598" w:rsidRDefault="00A77598" w:rsidP="00A77598">
            <w:pPr>
              <w:pStyle w:val="Geenafstand1"/>
              <w:rPr>
                <w:rFonts w:asciiTheme="minorHAnsi" w:hAnsiTheme="minorHAnsi" w:cstheme="minorHAnsi"/>
                <w:sz w:val="18"/>
                <w:szCs w:val="18"/>
              </w:rPr>
            </w:pPr>
            <w:r>
              <w:rPr>
                <w:rFonts w:asciiTheme="minorHAnsi" w:hAnsiTheme="minorHAnsi" w:cstheme="minorHAnsi"/>
                <w:bCs/>
                <w:sz w:val="18"/>
                <w:szCs w:val="18"/>
              </w:rPr>
              <w:t>Euro’s</w:t>
            </w:r>
          </w:p>
        </w:tc>
        <w:tc>
          <w:tcPr>
            <w:tcW w:w="1316" w:type="dxa"/>
            <w:vAlign w:val="center"/>
          </w:tcPr>
          <w:p w14:paraId="2A9B6BD9" w14:textId="1CD09CA8" w:rsidR="00A77598" w:rsidRDefault="002B2378" w:rsidP="00A77598">
            <w:pPr>
              <w:pStyle w:val="Geenafstand1"/>
              <w:rPr>
                <w:rFonts w:asciiTheme="minorHAnsi" w:hAnsiTheme="minorHAnsi" w:cstheme="minorHAnsi"/>
                <w:sz w:val="18"/>
                <w:szCs w:val="18"/>
              </w:rPr>
            </w:pPr>
            <w:r>
              <w:rPr>
                <w:rFonts w:asciiTheme="minorHAnsi" w:hAnsiTheme="minorHAnsi" w:cstheme="minorHAnsi"/>
                <w:sz w:val="18"/>
                <w:szCs w:val="18"/>
              </w:rPr>
              <w:t>8.071.449</w:t>
            </w:r>
          </w:p>
        </w:tc>
        <w:tc>
          <w:tcPr>
            <w:tcW w:w="1316" w:type="dxa"/>
          </w:tcPr>
          <w:p w14:paraId="27853EDF" w14:textId="126E982E" w:rsidR="00A77598" w:rsidRDefault="002B2378" w:rsidP="00A77598">
            <w:pPr>
              <w:pStyle w:val="Geenafstand1"/>
              <w:rPr>
                <w:rFonts w:asciiTheme="minorHAnsi" w:hAnsiTheme="minorHAnsi" w:cstheme="minorHAnsi"/>
                <w:sz w:val="18"/>
                <w:szCs w:val="18"/>
              </w:rPr>
            </w:pPr>
            <w:r>
              <w:rPr>
                <w:rFonts w:asciiTheme="minorHAnsi" w:hAnsiTheme="minorHAnsi" w:cstheme="minorHAnsi"/>
                <w:sz w:val="18"/>
                <w:szCs w:val="18"/>
              </w:rPr>
              <w:t>9.000.000</w:t>
            </w:r>
          </w:p>
        </w:tc>
        <w:tc>
          <w:tcPr>
            <w:tcW w:w="1316" w:type="dxa"/>
          </w:tcPr>
          <w:p w14:paraId="3DC9BF16" w14:textId="51ED1633" w:rsidR="00A77598" w:rsidRDefault="00A77598" w:rsidP="00A77598">
            <w:pPr>
              <w:pStyle w:val="Geenafstand1"/>
              <w:rPr>
                <w:rFonts w:asciiTheme="minorHAnsi" w:hAnsiTheme="minorHAnsi" w:cstheme="minorHAnsi"/>
                <w:sz w:val="18"/>
                <w:szCs w:val="18"/>
              </w:rPr>
            </w:pPr>
          </w:p>
        </w:tc>
        <w:tc>
          <w:tcPr>
            <w:tcW w:w="1316" w:type="dxa"/>
          </w:tcPr>
          <w:p w14:paraId="7FB4932B" w14:textId="1F426A19" w:rsidR="00A77598" w:rsidRDefault="00A77598" w:rsidP="00A77598">
            <w:pPr>
              <w:pStyle w:val="Geenafstand1"/>
              <w:rPr>
                <w:rFonts w:asciiTheme="minorHAnsi" w:hAnsiTheme="minorHAnsi" w:cstheme="minorHAnsi"/>
                <w:sz w:val="18"/>
                <w:szCs w:val="18"/>
              </w:rPr>
            </w:pPr>
          </w:p>
        </w:tc>
        <w:tc>
          <w:tcPr>
            <w:tcW w:w="1317" w:type="dxa"/>
          </w:tcPr>
          <w:p w14:paraId="4D7ED334" w14:textId="4657541B" w:rsidR="00A77598" w:rsidRDefault="00A77598" w:rsidP="00A77598">
            <w:pPr>
              <w:pStyle w:val="Geenafstand1"/>
              <w:rPr>
                <w:rFonts w:asciiTheme="minorHAnsi" w:hAnsiTheme="minorHAnsi" w:cstheme="minorHAnsi"/>
                <w:sz w:val="18"/>
                <w:szCs w:val="18"/>
              </w:rPr>
            </w:pPr>
          </w:p>
        </w:tc>
      </w:tr>
      <w:tr w:rsidR="002B2378" w14:paraId="2D6825E9" w14:textId="77777777" w:rsidTr="002B2378">
        <w:trPr>
          <w:trHeight w:val="261"/>
        </w:trPr>
        <w:tc>
          <w:tcPr>
            <w:tcW w:w="1316" w:type="dxa"/>
            <w:shd w:val="clear" w:color="auto" w:fill="B6DDE8" w:themeFill="accent5" w:themeFillTint="66"/>
            <w:vAlign w:val="center"/>
          </w:tcPr>
          <w:p w14:paraId="02F87D0E" w14:textId="6B06D98F" w:rsidR="00A77598" w:rsidRDefault="00A77598" w:rsidP="00A77598">
            <w:pPr>
              <w:pStyle w:val="Geenafstand1"/>
              <w:rPr>
                <w:rFonts w:asciiTheme="minorHAnsi" w:hAnsiTheme="minorHAnsi" w:cstheme="minorHAnsi"/>
                <w:bCs/>
                <w:sz w:val="18"/>
                <w:szCs w:val="18"/>
              </w:rPr>
            </w:pPr>
            <w:r>
              <w:rPr>
                <w:rFonts w:asciiTheme="minorHAnsi" w:hAnsiTheme="minorHAnsi" w:cstheme="minorHAnsi"/>
                <w:bCs/>
                <w:sz w:val="18"/>
                <w:szCs w:val="18"/>
              </w:rPr>
              <w:t>Manuren</w:t>
            </w:r>
          </w:p>
        </w:tc>
        <w:tc>
          <w:tcPr>
            <w:tcW w:w="1316" w:type="dxa"/>
            <w:shd w:val="clear" w:color="auto" w:fill="B6DDE8" w:themeFill="accent5" w:themeFillTint="66"/>
            <w:vAlign w:val="center"/>
          </w:tcPr>
          <w:p w14:paraId="11E22442" w14:textId="00CF4565" w:rsidR="00A77598" w:rsidRDefault="00311B3B" w:rsidP="00A77598">
            <w:pPr>
              <w:pStyle w:val="Geenafstand1"/>
              <w:rPr>
                <w:rFonts w:asciiTheme="minorHAnsi" w:hAnsiTheme="minorHAnsi" w:cstheme="minorHAnsi"/>
                <w:bCs/>
                <w:sz w:val="18"/>
                <w:szCs w:val="18"/>
              </w:rPr>
            </w:pPr>
            <w:r>
              <w:rPr>
                <w:rFonts w:asciiTheme="minorHAnsi" w:hAnsiTheme="minorHAnsi" w:cstheme="minorHAnsi"/>
                <w:bCs/>
                <w:sz w:val="18"/>
                <w:szCs w:val="18"/>
              </w:rPr>
              <w:t>Uren</w:t>
            </w:r>
          </w:p>
        </w:tc>
        <w:tc>
          <w:tcPr>
            <w:tcW w:w="1316" w:type="dxa"/>
            <w:vAlign w:val="center"/>
          </w:tcPr>
          <w:p w14:paraId="2B95A4DD" w14:textId="26A7F4F4" w:rsidR="00A77598" w:rsidRPr="002B2378" w:rsidRDefault="002B2378" w:rsidP="002B2378">
            <w:pPr>
              <w:rPr>
                <w:rFonts w:asciiTheme="minorHAnsi" w:hAnsiTheme="minorHAnsi" w:cstheme="minorHAnsi"/>
                <w:sz w:val="18"/>
                <w:szCs w:val="18"/>
              </w:rPr>
            </w:pPr>
            <w:r>
              <w:rPr>
                <w:rFonts w:asciiTheme="minorHAnsi" w:hAnsiTheme="minorHAnsi" w:cstheme="minorHAnsi"/>
                <w:sz w:val="18"/>
                <w:szCs w:val="18"/>
              </w:rPr>
              <w:t>21383</w:t>
            </w:r>
          </w:p>
        </w:tc>
        <w:tc>
          <w:tcPr>
            <w:tcW w:w="1316" w:type="dxa"/>
          </w:tcPr>
          <w:p w14:paraId="26E27533" w14:textId="146D0138" w:rsidR="00A77598" w:rsidRDefault="00D81E53" w:rsidP="00A77598">
            <w:pPr>
              <w:pStyle w:val="Geenafstand1"/>
              <w:rPr>
                <w:rFonts w:asciiTheme="minorHAnsi" w:hAnsiTheme="minorHAnsi" w:cstheme="minorHAnsi"/>
                <w:sz w:val="18"/>
                <w:szCs w:val="18"/>
              </w:rPr>
            </w:pPr>
            <w:r>
              <w:rPr>
                <w:rFonts w:asciiTheme="minorHAnsi" w:hAnsiTheme="minorHAnsi" w:cstheme="minorHAnsi"/>
                <w:sz w:val="18"/>
                <w:szCs w:val="18"/>
              </w:rPr>
              <w:t>6400</w:t>
            </w:r>
            <w:r w:rsidR="002B2378">
              <w:rPr>
                <w:rFonts w:asciiTheme="minorHAnsi" w:hAnsiTheme="minorHAnsi" w:cstheme="minorHAnsi"/>
                <w:sz w:val="18"/>
                <w:szCs w:val="18"/>
              </w:rPr>
              <w:t>0</w:t>
            </w:r>
          </w:p>
        </w:tc>
        <w:tc>
          <w:tcPr>
            <w:tcW w:w="1316" w:type="dxa"/>
          </w:tcPr>
          <w:p w14:paraId="58B6E0DF" w14:textId="3CE0BA62" w:rsidR="00A77598" w:rsidRDefault="00A77598" w:rsidP="00A77598">
            <w:pPr>
              <w:pStyle w:val="Geenafstand1"/>
              <w:rPr>
                <w:rFonts w:asciiTheme="minorHAnsi" w:hAnsiTheme="minorHAnsi" w:cstheme="minorHAnsi"/>
                <w:sz w:val="18"/>
                <w:szCs w:val="18"/>
              </w:rPr>
            </w:pPr>
          </w:p>
        </w:tc>
        <w:tc>
          <w:tcPr>
            <w:tcW w:w="1316" w:type="dxa"/>
          </w:tcPr>
          <w:p w14:paraId="7ADD9F74" w14:textId="3AA73D20" w:rsidR="00A77598" w:rsidRDefault="00A77598" w:rsidP="00A77598">
            <w:pPr>
              <w:pStyle w:val="Geenafstand1"/>
              <w:rPr>
                <w:rFonts w:asciiTheme="minorHAnsi" w:hAnsiTheme="minorHAnsi" w:cstheme="minorHAnsi"/>
                <w:sz w:val="18"/>
                <w:szCs w:val="18"/>
              </w:rPr>
            </w:pPr>
          </w:p>
        </w:tc>
        <w:tc>
          <w:tcPr>
            <w:tcW w:w="1317" w:type="dxa"/>
          </w:tcPr>
          <w:p w14:paraId="233B1A2E" w14:textId="1D936570" w:rsidR="00A77598" w:rsidRDefault="00A77598" w:rsidP="00A77598">
            <w:pPr>
              <w:pStyle w:val="Geenafstand1"/>
              <w:rPr>
                <w:rFonts w:asciiTheme="minorHAnsi" w:hAnsiTheme="minorHAnsi" w:cstheme="minorHAnsi"/>
                <w:sz w:val="18"/>
                <w:szCs w:val="18"/>
              </w:rPr>
            </w:pPr>
          </w:p>
        </w:tc>
      </w:tr>
    </w:tbl>
    <w:p w14:paraId="1DBA0C98" w14:textId="533D3802" w:rsidR="00A77598" w:rsidRPr="00A77598" w:rsidRDefault="00A77598" w:rsidP="00A77598">
      <w:pPr>
        <w:pStyle w:val="Geenafstand1"/>
      </w:pPr>
    </w:p>
    <w:p w14:paraId="32668419" w14:textId="6BCA610A" w:rsidR="00B1489B" w:rsidRPr="00FD0D2E" w:rsidRDefault="00B1489B" w:rsidP="00A77598">
      <w:pPr>
        <w:pStyle w:val="Kop1"/>
        <w:rPr>
          <w:rFonts w:asciiTheme="minorHAnsi" w:hAnsiTheme="minorHAnsi" w:cstheme="minorHAnsi"/>
          <w:color w:val="auto"/>
          <w:sz w:val="18"/>
          <w:szCs w:val="18"/>
        </w:rPr>
      </w:pPr>
      <w:bookmarkStart w:id="20" w:name="_Toc474320694"/>
      <w:bookmarkStart w:id="21" w:name="_Toc509910168"/>
      <w:r w:rsidRPr="00FD0D2E">
        <w:rPr>
          <w:rFonts w:asciiTheme="minorHAnsi" w:hAnsiTheme="minorHAnsi" w:cstheme="minorHAnsi"/>
          <w:color w:val="auto"/>
        </w:rPr>
        <w:t>Berekeningsmethodiek</w:t>
      </w:r>
      <w:bookmarkEnd w:id="20"/>
      <w:bookmarkEnd w:id="21"/>
    </w:p>
    <w:p w14:paraId="21E693AB" w14:textId="30870743" w:rsidR="00B1489B" w:rsidRPr="009F0EA9" w:rsidRDefault="00B1489B" w:rsidP="009F0EA9">
      <w:pPr>
        <w:pStyle w:val="Geenafstand1"/>
        <w:rPr>
          <w:sz w:val="18"/>
          <w:szCs w:val="18"/>
        </w:rPr>
      </w:pPr>
      <w:r w:rsidRPr="009F0EA9">
        <w:rPr>
          <w:sz w:val="18"/>
          <w:szCs w:val="18"/>
        </w:rPr>
        <w:t>Het berekenen en beoordeling van de CO2 van de o</w:t>
      </w:r>
      <w:r w:rsidR="00A77598" w:rsidRPr="009F0EA9">
        <w:rPr>
          <w:sz w:val="18"/>
          <w:szCs w:val="18"/>
        </w:rPr>
        <w:t xml:space="preserve">rganisatie is onderdeel van het </w:t>
      </w:r>
      <w:r w:rsidRPr="009F0EA9">
        <w:rPr>
          <w:sz w:val="18"/>
          <w:szCs w:val="18"/>
        </w:rPr>
        <w:t>Energiemanagementsysteem dat in het kader van de CO2-prestatieladder is ingevoerd. Om deze reden is het meest recente Handboek (3.0) CO2-prestatieladder zoals uitgegeven door de Stichting Klimaatneutraal Aanbesteden &amp; Ondernemen (SKAO) leidend binnen de berekeningsmethodiek.</w:t>
      </w:r>
    </w:p>
    <w:p w14:paraId="472E6570" w14:textId="77777777" w:rsidR="00A77598" w:rsidRPr="005F22EB" w:rsidRDefault="00A77598" w:rsidP="00A77598">
      <w:pPr>
        <w:pStyle w:val="Geenafstand1"/>
      </w:pPr>
    </w:p>
    <w:p w14:paraId="25BBBFC5" w14:textId="77777777" w:rsidR="00B1489B" w:rsidRPr="005F22EB" w:rsidRDefault="00B1489B" w:rsidP="00A77598">
      <w:pPr>
        <w:pStyle w:val="Kop2"/>
      </w:pPr>
      <w:bookmarkStart w:id="22" w:name="_Toc474320695"/>
      <w:bookmarkStart w:id="23" w:name="_Toc509910169"/>
      <w:r w:rsidRPr="005F22EB">
        <w:t>Actuele berekeningsmethodiek &amp; conversiefactoren</w:t>
      </w:r>
      <w:bookmarkEnd w:id="22"/>
      <w:bookmarkEnd w:id="23"/>
    </w:p>
    <w:p w14:paraId="2EB8A855" w14:textId="74662459" w:rsidR="00B1489B" w:rsidRPr="009F0EA9" w:rsidRDefault="00B1489B" w:rsidP="00A77598">
      <w:pPr>
        <w:pStyle w:val="Geenafstand1"/>
        <w:rPr>
          <w:rFonts w:asciiTheme="minorHAnsi" w:hAnsiTheme="minorHAnsi"/>
          <w:sz w:val="18"/>
          <w:szCs w:val="18"/>
        </w:rPr>
      </w:pPr>
      <w:r w:rsidRPr="009F0EA9">
        <w:rPr>
          <w:rFonts w:asciiTheme="minorHAnsi" w:hAnsiTheme="minorHAnsi"/>
          <w:sz w:val="18"/>
          <w:szCs w:val="18"/>
        </w:rPr>
        <w:t>Het meest recente Hand</w:t>
      </w:r>
      <w:bookmarkStart w:id="24" w:name="_GoBack"/>
      <w:bookmarkEnd w:id="24"/>
      <w:r w:rsidRPr="009F0EA9">
        <w:rPr>
          <w:rFonts w:asciiTheme="minorHAnsi" w:hAnsiTheme="minorHAnsi"/>
          <w:sz w:val="18"/>
          <w:szCs w:val="18"/>
        </w:rPr>
        <w:t>boek CO</w:t>
      </w:r>
      <w:r w:rsidRPr="009F0EA9">
        <w:rPr>
          <w:rFonts w:asciiTheme="minorHAnsi" w:hAnsiTheme="minorHAnsi"/>
          <w:sz w:val="18"/>
          <w:szCs w:val="18"/>
          <w:vertAlign w:val="subscript"/>
        </w:rPr>
        <w:t>2</w:t>
      </w:r>
      <w:r w:rsidRPr="009F0EA9">
        <w:rPr>
          <w:rFonts w:asciiTheme="minorHAnsi" w:hAnsiTheme="minorHAnsi"/>
          <w:sz w:val="18"/>
          <w:szCs w:val="18"/>
        </w:rPr>
        <w:t xml:space="preserve">-prestatieladder zoals uitgegeven door de SKAO vormt de basis voor de berekeningen binnen emissie inventaris en jaarbeoordeling. De emissiefactoren zoals genoemd op de website </w:t>
      </w:r>
      <w:hyperlink r:id="rId14" w:history="1">
        <w:r w:rsidRPr="009F0EA9">
          <w:rPr>
            <w:rStyle w:val="Hyperlink"/>
            <w:rFonts w:asciiTheme="minorHAnsi" w:hAnsiTheme="minorHAnsi" w:cstheme="minorHAnsi"/>
            <w:sz w:val="18"/>
            <w:szCs w:val="18"/>
          </w:rPr>
          <w:t>www.co2emissiefactoren.nl</w:t>
        </w:r>
      </w:hyperlink>
      <w:r w:rsidRPr="009F0EA9">
        <w:rPr>
          <w:rFonts w:asciiTheme="minorHAnsi" w:hAnsiTheme="minorHAnsi"/>
          <w:sz w:val="18"/>
          <w:szCs w:val="18"/>
        </w:rPr>
        <w:t xml:space="preserve"> worden aangehouden</w:t>
      </w:r>
      <w:r w:rsidR="000C7ECA" w:rsidRPr="009F0EA9">
        <w:rPr>
          <w:rFonts w:asciiTheme="minorHAnsi" w:hAnsiTheme="minorHAnsi"/>
          <w:sz w:val="18"/>
          <w:szCs w:val="18"/>
        </w:rPr>
        <w:t xml:space="preserve">. Voor de onderliggende rapportage zijn de conversiefactoren gebruikt geldend op de datum van onderliggend rapport. </w:t>
      </w:r>
    </w:p>
    <w:p w14:paraId="59F65A32" w14:textId="77777777" w:rsidR="00A77598" w:rsidRPr="005F22EB" w:rsidRDefault="00A77598" w:rsidP="00A77598">
      <w:pPr>
        <w:pStyle w:val="Geenafstand1"/>
      </w:pPr>
    </w:p>
    <w:p w14:paraId="4168E9F7" w14:textId="77777777" w:rsidR="00E51F83" w:rsidRPr="005F22EB" w:rsidRDefault="00E51F83" w:rsidP="00A77598">
      <w:pPr>
        <w:pStyle w:val="Kop2"/>
      </w:pPr>
      <w:bookmarkStart w:id="25" w:name="_Toc474320687"/>
      <w:bookmarkStart w:id="26" w:name="_Toc509910170"/>
      <w:bookmarkStart w:id="27" w:name="_Toc474320696"/>
      <w:r w:rsidRPr="005F22EB">
        <w:lastRenderedPageBreak/>
        <w:t>Basisjaar</w:t>
      </w:r>
      <w:bookmarkEnd w:id="25"/>
      <w:bookmarkEnd w:id="26"/>
    </w:p>
    <w:p w14:paraId="70E47F45" w14:textId="5402AD59" w:rsidR="00E51F83" w:rsidRPr="009F0EA9" w:rsidRDefault="00E51F83" w:rsidP="00A77598">
      <w:pPr>
        <w:pStyle w:val="Geenafstand1"/>
        <w:rPr>
          <w:sz w:val="18"/>
          <w:szCs w:val="18"/>
        </w:rPr>
      </w:pPr>
      <w:r w:rsidRPr="009F0EA9">
        <w:rPr>
          <w:sz w:val="18"/>
          <w:szCs w:val="18"/>
        </w:rPr>
        <w:t>Het basisjaar is 201</w:t>
      </w:r>
      <w:r w:rsidR="002B2378">
        <w:rPr>
          <w:sz w:val="18"/>
          <w:szCs w:val="18"/>
        </w:rPr>
        <w:t>6.</w:t>
      </w:r>
    </w:p>
    <w:p w14:paraId="08F37268" w14:textId="77777777" w:rsidR="00E51F83" w:rsidRPr="005F22EB" w:rsidRDefault="00E51F83" w:rsidP="00A77598">
      <w:pPr>
        <w:pStyle w:val="Geenafstand1"/>
      </w:pPr>
    </w:p>
    <w:p w14:paraId="7E78A850" w14:textId="77777777" w:rsidR="00E51F83" w:rsidRPr="005F22EB" w:rsidRDefault="00E51F83" w:rsidP="00A77598">
      <w:pPr>
        <w:pStyle w:val="Kop2"/>
      </w:pPr>
      <w:bookmarkStart w:id="28" w:name="_Toc474320688"/>
      <w:bookmarkStart w:id="29" w:name="_Toc509910171"/>
      <w:r w:rsidRPr="005F22EB">
        <w:t>Rapportageperiode</w:t>
      </w:r>
      <w:bookmarkEnd w:id="28"/>
      <w:bookmarkEnd w:id="29"/>
    </w:p>
    <w:p w14:paraId="75DE0F87" w14:textId="5278298F" w:rsidR="00E51F83" w:rsidRPr="009F0EA9" w:rsidRDefault="00E51F83" w:rsidP="00A77598">
      <w:pPr>
        <w:pStyle w:val="Geenafstand1"/>
        <w:rPr>
          <w:sz w:val="18"/>
          <w:szCs w:val="18"/>
        </w:rPr>
      </w:pPr>
      <w:r w:rsidRPr="009F0EA9">
        <w:rPr>
          <w:sz w:val="18"/>
          <w:szCs w:val="18"/>
        </w:rPr>
        <w:t xml:space="preserve">Deze </w:t>
      </w:r>
      <w:r w:rsidR="008131F2" w:rsidRPr="009F0EA9">
        <w:rPr>
          <w:sz w:val="18"/>
          <w:szCs w:val="18"/>
        </w:rPr>
        <w:t xml:space="preserve">jaarbeoordeling is opgesteld conform ISO14064 en </w:t>
      </w:r>
      <w:r w:rsidRPr="009F0EA9">
        <w:rPr>
          <w:sz w:val="18"/>
          <w:szCs w:val="18"/>
        </w:rPr>
        <w:t>beschrijft de CO</w:t>
      </w:r>
      <w:r w:rsidRPr="009F0EA9">
        <w:rPr>
          <w:sz w:val="18"/>
          <w:szCs w:val="18"/>
          <w:vertAlign w:val="subscript"/>
        </w:rPr>
        <w:t>2</w:t>
      </w:r>
      <w:r w:rsidRPr="009F0EA9">
        <w:rPr>
          <w:sz w:val="18"/>
          <w:szCs w:val="18"/>
        </w:rPr>
        <w:t>-emissies van 2017 (01-01-2017 tot 31-12-2017).</w:t>
      </w:r>
    </w:p>
    <w:p w14:paraId="361A1B35" w14:textId="77777777" w:rsidR="00A77598" w:rsidRPr="006336B8" w:rsidRDefault="00A77598" w:rsidP="00A77598">
      <w:pPr>
        <w:pStyle w:val="Geenafstand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043"/>
      </w:tblGrid>
      <w:tr w:rsidR="00A77598" w:rsidRPr="005512FD" w14:paraId="30B94793" w14:textId="77777777" w:rsidTr="005957A9">
        <w:tc>
          <w:tcPr>
            <w:tcW w:w="4043" w:type="dxa"/>
            <w:shd w:val="clear" w:color="auto" w:fill="B6DDE8" w:themeFill="accent5" w:themeFillTint="66"/>
          </w:tcPr>
          <w:p w14:paraId="22928F3B" w14:textId="77777777" w:rsidR="00A77598" w:rsidRPr="00A77598" w:rsidRDefault="00A77598" w:rsidP="005957A9">
            <w:pPr>
              <w:pStyle w:val="Geenafstand1"/>
              <w:jc w:val="center"/>
              <w:rPr>
                <w:rFonts w:asciiTheme="minorHAnsi" w:hAnsiTheme="minorHAnsi"/>
                <w:b/>
                <w:sz w:val="18"/>
                <w:szCs w:val="18"/>
              </w:rPr>
            </w:pPr>
            <w:r w:rsidRPr="00A77598">
              <w:rPr>
                <w:rFonts w:asciiTheme="minorHAnsi" w:hAnsiTheme="minorHAnsi"/>
                <w:b/>
                <w:sz w:val="18"/>
                <w:szCs w:val="18"/>
              </w:rPr>
              <w:t>§ 7.3 ISO 14064-1</w:t>
            </w:r>
          </w:p>
        </w:tc>
        <w:tc>
          <w:tcPr>
            <w:tcW w:w="4043" w:type="dxa"/>
            <w:shd w:val="clear" w:color="auto" w:fill="B6DDE8" w:themeFill="accent5" w:themeFillTint="66"/>
          </w:tcPr>
          <w:p w14:paraId="6B8D8F24" w14:textId="77777777" w:rsidR="00A77598" w:rsidRPr="00A77598" w:rsidRDefault="00A77598" w:rsidP="005957A9">
            <w:pPr>
              <w:pStyle w:val="Geenafstand1"/>
              <w:jc w:val="center"/>
              <w:rPr>
                <w:rFonts w:asciiTheme="minorHAnsi" w:hAnsiTheme="minorHAnsi"/>
                <w:b/>
                <w:sz w:val="18"/>
                <w:szCs w:val="18"/>
              </w:rPr>
            </w:pPr>
            <w:r w:rsidRPr="00A77598">
              <w:rPr>
                <w:rFonts w:asciiTheme="minorHAnsi" w:hAnsiTheme="minorHAnsi"/>
                <w:b/>
                <w:sz w:val="18"/>
                <w:szCs w:val="18"/>
              </w:rPr>
              <w:t>Periodieke rapportage</w:t>
            </w:r>
          </w:p>
        </w:tc>
      </w:tr>
      <w:tr w:rsidR="00A77598" w:rsidRPr="005512FD" w14:paraId="5AA257CA" w14:textId="77777777" w:rsidTr="005957A9">
        <w:tc>
          <w:tcPr>
            <w:tcW w:w="4043" w:type="dxa"/>
          </w:tcPr>
          <w:p w14:paraId="4EFB90AB"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a</w:t>
            </w:r>
          </w:p>
        </w:tc>
        <w:tc>
          <w:tcPr>
            <w:tcW w:w="4043" w:type="dxa"/>
          </w:tcPr>
          <w:p w14:paraId="23E9C7CA" w14:textId="49F16A30"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1</w:t>
            </w:r>
            <w:r w:rsidRPr="005512FD">
              <w:rPr>
                <w:rFonts w:asciiTheme="minorHAnsi" w:hAnsiTheme="minorHAnsi"/>
                <w:sz w:val="18"/>
                <w:szCs w:val="18"/>
              </w:rPr>
              <w:t>.</w:t>
            </w:r>
            <w:r w:rsidR="00DC34F9">
              <w:rPr>
                <w:rFonts w:asciiTheme="minorHAnsi" w:hAnsiTheme="minorHAnsi"/>
                <w:sz w:val="18"/>
                <w:szCs w:val="18"/>
              </w:rPr>
              <w:t>1</w:t>
            </w:r>
          </w:p>
        </w:tc>
      </w:tr>
      <w:tr w:rsidR="00A77598" w:rsidRPr="005512FD" w14:paraId="0BFBC4D6" w14:textId="77777777" w:rsidTr="005957A9">
        <w:tc>
          <w:tcPr>
            <w:tcW w:w="4043" w:type="dxa"/>
          </w:tcPr>
          <w:p w14:paraId="210EBE32"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b</w:t>
            </w:r>
          </w:p>
        </w:tc>
        <w:tc>
          <w:tcPr>
            <w:tcW w:w="4043" w:type="dxa"/>
          </w:tcPr>
          <w:p w14:paraId="4DA34786" w14:textId="2ACA982E"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1</w:t>
            </w:r>
            <w:r w:rsidRPr="005512FD">
              <w:rPr>
                <w:rFonts w:asciiTheme="minorHAnsi" w:hAnsiTheme="minorHAnsi"/>
                <w:sz w:val="18"/>
                <w:szCs w:val="18"/>
              </w:rPr>
              <w:t>.3</w:t>
            </w:r>
          </w:p>
        </w:tc>
      </w:tr>
      <w:tr w:rsidR="00A77598" w:rsidRPr="005512FD" w14:paraId="51AA11D1" w14:textId="77777777" w:rsidTr="005957A9">
        <w:tc>
          <w:tcPr>
            <w:tcW w:w="4043" w:type="dxa"/>
          </w:tcPr>
          <w:p w14:paraId="54BB0176"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c</w:t>
            </w:r>
          </w:p>
        </w:tc>
        <w:tc>
          <w:tcPr>
            <w:tcW w:w="4043" w:type="dxa"/>
          </w:tcPr>
          <w:p w14:paraId="2533DCCB" w14:textId="2A49D7A2"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.3</w:t>
            </w:r>
          </w:p>
        </w:tc>
      </w:tr>
      <w:tr w:rsidR="00A77598" w:rsidRPr="005512FD" w14:paraId="557A8D8E" w14:textId="77777777" w:rsidTr="005957A9">
        <w:tc>
          <w:tcPr>
            <w:tcW w:w="4043" w:type="dxa"/>
          </w:tcPr>
          <w:p w14:paraId="047A5001"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d</w:t>
            </w:r>
          </w:p>
        </w:tc>
        <w:tc>
          <w:tcPr>
            <w:tcW w:w="4043" w:type="dxa"/>
          </w:tcPr>
          <w:p w14:paraId="635BD801" w14:textId="40B3A59B"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1</w:t>
            </w:r>
            <w:r w:rsidRPr="005512FD">
              <w:rPr>
                <w:rFonts w:asciiTheme="minorHAnsi" w:hAnsiTheme="minorHAnsi"/>
                <w:sz w:val="18"/>
                <w:szCs w:val="18"/>
              </w:rPr>
              <w:t>.2</w:t>
            </w:r>
          </w:p>
        </w:tc>
      </w:tr>
      <w:tr w:rsidR="00A77598" w:rsidRPr="005512FD" w14:paraId="5E4B7E67" w14:textId="77777777" w:rsidTr="005957A9">
        <w:tc>
          <w:tcPr>
            <w:tcW w:w="4043" w:type="dxa"/>
          </w:tcPr>
          <w:p w14:paraId="59956FB4"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e</w:t>
            </w:r>
          </w:p>
        </w:tc>
        <w:tc>
          <w:tcPr>
            <w:tcW w:w="4043" w:type="dxa"/>
          </w:tcPr>
          <w:p w14:paraId="54EB348A" w14:textId="1F725DD2"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DC34F9">
              <w:rPr>
                <w:rFonts w:asciiTheme="minorHAnsi" w:hAnsiTheme="minorHAnsi"/>
                <w:sz w:val="18"/>
                <w:szCs w:val="18"/>
              </w:rPr>
              <w:t>3.2</w:t>
            </w:r>
          </w:p>
        </w:tc>
      </w:tr>
      <w:tr w:rsidR="00A77598" w:rsidRPr="005512FD" w14:paraId="6F90F157" w14:textId="77777777" w:rsidTr="005957A9">
        <w:tc>
          <w:tcPr>
            <w:tcW w:w="4043" w:type="dxa"/>
          </w:tcPr>
          <w:p w14:paraId="113D2151"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f</w:t>
            </w:r>
          </w:p>
        </w:tc>
        <w:tc>
          <w:tcPr>
            <w:tcW w:w="4043" w:type="dxa"/>
          </w:tcPr>
          <w:p w14:paraId="7133E97A" w14:textId="34BD8CE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w:t>
            </w:r>
            <w:r w:rsidR="00DC34F9">
              <w:rPr>
                <w:rFonts w:asciiTheme="minorHAnsi" w:hAnsiTheme="minorHAnsi"/>
                <w:sz w:val="18"/>
                <w:szCs w:val="18"/>
              </w:rPr>
              <w:t>9</w:t>
            </w:r>
          </w:p>
        </w:tc>
      </w:tr>
      <w:tr w:rsidR="00A77598" w:rsidRPr="005512FD" w14:paraId="733B696D" w14:textId="77777777" w:rsidTr="005957A9">
        <w:tc>
          <w:tcPr>
            <w:tcW w:w="4043" w:type="dxa"/>
          </w:tcPr>
          <w:p w14:paraId="268798C2"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g</w:t>
            </w:r>
          </w:p>
        </w:tc>
        <w:tc>
          <w:tcPr>
            <w:tcW w:w="4043" w:type="dxa"/>
          </w:tcPr>
          <w:p w14:paraId="3AFC1196" w14:textId="6027D7ED"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w:t>
            </w:r>
            <w:r w:rsidR="00DC34F9">
              <w:rPr>
                <w:rFonts w:asciiTheme="minorHAnsi" w:hAnsiTheme="minorHAnsi"/>
                <w:sz w:val="18"/>
                <w:szCs w:val="18"/>
              </w:rPr>
              <w:t>8</w:t>
            </w:r>
          </w:p>
        </w:tc>
      </w:tr>
      <w:tr w:rsidR="00A77598" w:rsidRPr="005512FD" w14:paraId="0C5B1974" w14:textId="77777777" w:rsidTr="005957A9">
        <w:tc>
          <w:tcPr>
            <w:tcW w:w="4043" w:type="dxa"/>
          </w:tcPr>
          <w:p w14:paraId="494874CE"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h</w:t>
            </w:r>
          </w:p>
        </w:tc>
        <w:tc>
          <w:tcPr>
            <w:tcW w:w="4043" w:type="dxa"/>
          </w:tcPr>
          <w:p w14:paraId="7BB5E690" w14:textId="6D74F7B9"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w:t>
            </w:r>
            <w:r w:rsidR="00DC34F9">
              <w:rPr>
                <w:rFonts w:asciiTheme="minorHAnsi" w:hAnsiTheme="minorHAnsi"/>
                <w:sz w:val="18"/>
                <w:szCs w:val="18"/>
              </w:rPr>
              <w:t>7</w:t>
            </w:r>
          </w:p>
        </w:tc>
      </w:tr>
      <w:tr w:rsidR="00A77598" w:rsidRPr="005512FD" w14:paraId="5AA61FA4" w14:textId="77777777" w:rsidTr="005957A9">
        <w:tc>
          <w:tcPr>
            <w:tcW w:w="4043" w:type="dxa"/>
          </w:tcPr>
          <w:p w14:paraId="1DEC2347"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i</w:t>
            </w:r>
          </w:p>
        </w:tc>
        <w:tc>
          <w:tcPr>
            <w:tcW w:w="4043" w:type="dxa"/>
          </w:tcPr>
          <w:p w14:paraId="07120DBF" w14:textId="10F94A3A"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3</w:t>
            </w:r>
            <w:r w:rsidRPr="005512FD">
              <w:rPr>
                <w:rFonts w:asciiTheme="minorHAnsi" w:hAnsiTheme="minorHAnsi"/>
                <w:sz w:val="18"/>
                <w:szCs w:val="18"/>
              </w:rPr>
              <w:t>.2</w:t>
            </w:r>
          </w:p>
        </w:tc>
      </w:tr>
      <w:tr w:rsidR="00A77598" w:rsidRPr="005512FD" w14:paraId="22E4E99B" w14:textId="77777777" w:rsidTr="005957A9">
        <w:tc>
          <w:tcPr>
            <w:tcW w:w="4043" w:type="dxa"/>
          </w:tcPr>
          <w:p w14:paraId="68A80289"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J</w:t>
            </w:r>
          </w:p>
        </w:tc>
        <w:tc>
          <w:tcPr>
            <w:tcW w:w="4043" w:type="dxa"/>
          </w:tcPr>
          <w:p w14:paraId="10763BE8" w14:textId="20CEDD1A"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w:t>
            </w:r>
            <w:r w:rsidR="00DC34F9">
              <w:rPr>
                <w:rFonts w:asciiTheme="minorHAnsi" w:hAnsiTheme="minorHAnsi"/>
                <w:sz w:val="18"/>
                <w:szCs w:val="18"/>
              </w:rPr>
              <w:t>6</w:t>
            </w:r>
          </w:p>
        </w:tc>
      </w:tr>
      <w:tr w:rsidR="00A77598" w:rsidRPr="005512FD" w14:paraId="20273519" w14:textId="77777777" w:rsidTr="005957A9">
        <w:tc>
          <w:tcPr>
            <w:tcW w:w="4043" w:type="dxa"/>
          </w:tcPr>
          <w:p w14:paraId="42E2AD3C"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k</w:t>
            </w:r>
          </w:p>
        </w:tc>
        <w:tc>
          <w:tcPr>
            <w:tcW w:w="4043" w:type="dxa"/>
          </w:tcPr>
          <w:p w14:paraId="0D1CAD0B" w14:textId="560E7FBD"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w:t>
            </w:r>
            <w:r w:rsidR="00DC34F9">
              <w:rPr>
                <w:rFonts w:asciiTheme="minorHAnsi" w:hAnsiTheme="minorHAnsi"/>
                <w:sz w:val="18"/>
                <w:szCs w:val="18"/>
              </w:rPr>
              <w:t>6</w:t>
            </w:r>
          </w:p>
        </w:tc>
      </w:tr>
      <w:tr w:rsidR="00A77598" w:rsidRPr="005512FD" w14:paraId="4F89B70F" w14:textId="77777777" w:rsidTr="005957A9">
        <w:tc>
          <w:tcPr>
            <w:tcW w:w="4043" w:type="dxa"/>
          </w:tcPr>
          <w:p w14:paraId="1B2CB91B"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l</w:t>
            </w:r>
          </w:p>
        </w:tc>
        <w:tc>
          <w:tcPr>
            <w:tcW w:w="4043" w:type="dxa"/>
          </w:tcPr>
          <w:p w14:paraId="1DC5FD0E" w14:textId="771EE1FE"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.1</w:t>
            </w:r>
          </w:p>
        </w:tc>
      </w:tr>
      <w:tr w:rsidR="00A77598" w:rsidRPr="005512FD" w14:paraId="215C8B8C" w14:textId="77777777" w:rsidTr="005957A9">
        <w:tc>
          <w:tcPr>
            <w:tcW w:w="4043" w:type="dxa"/>
          </w:tcPr>
          <w:p w14:paraId="7140A465"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m</w:t>
            </w:r>
          </w:p>
        </w:tc>
        <w:tc>
          <w:tcPr>
            <w:tcW w:w="4043" w:type="dxa"/>
          </w:tcPr>
          <w:p w14:paraId="57EFB0C0" w14:textId="210A790D"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w:t>
            </w:r>
            <w:r w:rsidR="00DC34F9">
              <w:rPr>
                <w:rFonts w:asciiTheme="minorHAnsi" w:hAnsiTheme="minorHAnsi"/>
                <w:sz w:val="18"/>
                <w:szCs w:val="18"/>
              </w:rPr>
              <w:t>5</w:t>
            </w:r>
          </w:p>
        </w:tc>
      </w:tr>
      <w:tr w:rsidR="00A77598" w:rsidRPr="005512FD" w14:paraId="088616AE" w14:textId="77777777" w:rsidTr="005957A9">
        <w:tc>
          <w:tcPr>
            <w:tcW w:w="4043" w:type="dxa"/>
          </w:tcPr>
          <w:p w14:paraId="76622C82"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n</w:t>
            </w:r>
          </w:p>
        </w:tc>
        <w:tc>
          <w:tcPr>
            <w:tcW w:w="4043" w:type="dxa"/>
          </w:tcPr>
          <w:p w14:paraId="2F526F57" w14:textId="5489AEF4"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.1</w:t>
            </w:r>
          </w:p>
        </w:tc>
      </w:tr>
      <w:tr w:rsidR="00A77598" w:rsidRPr="005512FD" w14:paraId="1CE685DB" w14:textId="77777777" w:rsidTr="005957A9">
        <w:tc>
          <w:tcPr>
            <w:tcW w:w="4043" w:type="dxa"/>
          </w:tcPr>
          <w:p w14:paraId="1B20BBEC"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o</w:t>
            </w:r>
          </w:p>
        </w:tc>
        <w:tc>
          <w:tcPr>
            <w:tcW w:w="4043" w:type="dxa"/>
          </w:tcPr>
          <w:p w14:paraId="51D614BD" w14:textId="360DEB42"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3</w:t>
            </w:r>
            <w:r w:rsidRPr="005512FD">
              <w:rPr>
                <w:rFonts w:asciiTheme="minorHAnsi" w:hAnsiTheme="minorHAnsi"/>
                <w:sz w:val="18"/>
                <w:szCs w:val="18"/>
              </w:rPr>
              <w:t>.5</w:t>
            </w:r>
          </w:p>
        </w:tc>
      </w:tr>
      <w:tr w:rsidR="00A77598" w:rsidRPr="005512FD" w14:paraId="5406B7E3" w14:textId="77777777" w:rsidTr="005957A9">
        <w:tc>
          <w:tcPr>
            <w:tcW w:w="4043" w:type="dxa"/>
          </w:tcPr>
          <w:p w14:paraId="52A9EB50"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p</w:t>
            </w:r>
          </w:p>
        </w:tc>
        <w:tc>
          <w:tcPr>
            <w:tcW w:w="4043" w:type="dxa"/>
          </w:tcPr>
          <w:p w14:paraId="5BB54436" w14:textId="7145DF96"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Inleiding + § </w:t>
            </w:r>
            <w:r w:rsidR="00652998">
              <w:rPr>
                <w:rFonts w:asciiTheme="minorHAnsi" w:hAnsiTheme="minorHAnsi"/>
                <w:sz w:val="18"/>
                <w:szCs w:val="18"/>
              </w:rPr>
              <w:t>2</w:t>
            </w:r>
            <w:r w:rsidRPr="005512FD">
              <w:rPr>
                <w:rFonts w:asciiTheme="minorHAnsi" w:hAnsiTheme="minorHAnsi"/>
                <w:sz w:val="18"/>
                <w:szCs w:val="18"/>
              </w:rPr>
              <w:t>.3</w:t>
            </w:r>
          </w:p>
        </w:tc>
      </w:tr>
      <w:tr w:rsidR="00A77598" w:rsidRPr="005512FD" w14:paraId="3255F0C4" w14:textId="77777777" w:rsidTr="005957A9">
        <w:tc>
          <w:tcPr>
            <w:tcW w:w="4043" w:type="dxa"/>
          </w:tcPr>
          <w:p w14:paraId="20C96B5D" w14:textId="77777777"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q</w:t>
            </w:r>
          </w:p>
        </w:tc>
        <w:tc>
          <w:tcPr>
            <w:tcW w:w="4043" w:type="dxa"/>
          </w:tcPr>
          <w:p w14:paraId="6A2897D7" w14:textId="08D6CC7E" w:rsidR="00A77598" w:rsidRPr="005512FD" w:rsidRDefault="00A77598" w:rsidP="005957A9">
            <w:pPr>
              <w:pStyle w:val="Geenafstand1"/>
              <w:jc w:val="center"/>
              <w:rPr>
                <w:rFonts w:asciiTheme="minorHAnsi" w:hAnsiTheme="minorHAnsi"/>
                <w:sz w:val="18"/>
                <w:szCs w:val="18"/>
              </w:rPr>
            </w:pPr>
            <w:r w:rsidRPr="005512FD">
              <w:rPr>
                <w:rFonts w:asciiTheme="minorHAnsi" w:hAnsiTheme="minorHAnsi"/>
                <w:sz w:val="18"/>
                <w:szCs w:val="18"/>
              </w:rPr>
              <w:t xml:space="preserve">§ </w:t>
            </w:r>
            <w:r w:rsidR="00652998">
              <w:rPr>
                <w:rFonts w:asciiTheme="minorHAnsi" w:hAnsiTheme="minorHAnsi"/>
                <w:sz w:val="18"/>
                <w:szCs w:val="18"/>
              </w:rPr>
              <w:t>2</w:t>
            </w:r>
            <w:r w:rsidRPr="005512FD">
              <w:rPr>
                <w:rFonts w:asciiTheme="minorHAnsi" w:hAnsiTheme="minorHAnsi"/>
                <w:sz w:val="18"/>
                <w:szCs w:val="18"/>
              </w:rPr>
              <w:t>.4</w:t>
            </w:r>
          </w:p>
        </w:tc>
      </w:tr>
    </w:tbl>
    <w:p w14:paraId="6306A1A8" w14:textId="77777777" w:rsidR="00E51F83" w:rsidRPr="005F22EB" w:rsidRDefault="00E51F83" w:rsidP="00A77598">
      <w:pPr>
        <w:pStyle w:val="Geenafstand1"/>
      </w:pPr>
    </w:p>
    <w:p w14:paraId="10748E5D" w14:textId="77777777" w:rsidR="00E51F83" w:rsidRPr="005F22EB" w:rsidRDefault="00E51F83" w:rsidP="00A77598">
      <w:pPr>
        <w:pStyle w:val="Kop2"/>
      </w:pPr>
      <w:bookmarkStart w:id="30" w:name="_Toc474320689"/>
      <w:bookmarkStart w:id="31" w:name="_Toc509910172"/>
      <w:r w:rsidRPr="005F22EB">
        <w:t>Verificatie</w:t>
      </w:r>
      <w:bookmarkEnd w:id="30"/>
      <w:bookmarkEnd w:id="31"/>
    </w:p>
    <w:p w14:paraId="62864193" w14:textId="77777777" w:rsidR="00E51F83" w:rsidRPr="009F0EA9" w:rsidRDefault="00E51F83" w:rsidP="00A77598">
      <w:pPr>
        <w:pStyle w:val="Geenafstand1"/>
        <w:rPr>
          <w:sz w:val="18"/>
          <w:szCs w:val="18"/>
        </w:rPr>
      </w:pPr>
      <w:r w:rsidRPr="009F0EA9">
        <w:rPr>
          <w:sz w:val="18"/>
          <w:szCs w:val="18"/>
        </w:rPr>
        <w:t>De emissie inventaris is niet geverifieerd.</w:t>
      </w:r>
    </w:p>
    <w:bookmarkEnd w:id="27"/>
    <w:p w14:paraId="37A54125" w14:textId="77777777" w:rsidR="00B1489B" w:rsidRPr="005F22EB" w:rsidRDefault="00B1489B" w:rsidP="00A77598">
      <w:pPr>
        <w:pStyle w:val="Geenafstand1"/>
        <w:rPr>
          <w:color w:val="31849B"/>
        </w:rPr>
      </w:pPr>
    </w:p>
    <w:p w14:paraId="59C0F910" w14:textId="77777777" w:rsidR="00B1489B" w:rsidRPr="005F22EB" w:rsidRDefault="00B1489B" w:rsidP="00A77598">
      <w:pPr>
        <w:pStyle w:val="Kop2"/>
      </w:pPr>
      <w:bookmarkStart w:id="32" w:name="_Toc474320697"/>
      <w:bookmarkStart w:id="33" w:name="_Toc509910173"/>
      <w:r w:rsidRPr="005F22EB">
        <w:t>Wijzigingen berekeningsmethodiek</w:t>
      </w:r>
      <w:bookmarkEnd w:id="32"/>
      <w:bookmarkEnd w:id="33"/>
    </w:p>
    <w:p w14:paraId="5B1FC5BC" w14:textId="65EC408D" w:rsidR="00B1489B" w:rsidRPr="009F0EA9" w:rsidRDefault="002B2378" w:rsidP="00A77598">
      <w:pPr>
        <w:pStyle w:val="Geenafstand1"/>
        <w:rPr>
          <w:sz w:val="18"/>
          <w:szCs w:val="18"/>
        </w:rPr>
      </w:pPr>
      <w:r>
        <w:rPr>
          <w:sz w:val="18"/>
          <w:szCs w:val="18"/>
        </w:rPr>
        <w:t xml:space="preserve">Geen. </w:t>
      </w:r>
    </w:p>
    <w:p w14:paraId="68B247F5" w14:textId="77777777" w:rsidR="00A77598" w:rsidRPr="005F22EB" w:rsidRDefault="00A77598" w:rsidP="00A77598">
      <w:pPr>
        <w:pStyle w:val="Geenafstand1"/>
      </w:pPr>
    </w:p>
    <w:p w14:paraId="6CF19EDA" w14:textId="77777777" w:rsidR="00B1489B" w:rsidRPr="005F22EB" w:rsidRDefault="00B1489B" w:rsidP="00A77598">
      <w:pPr>
        <w:pStyle w:val="Kop2"/>
      </w:pPr>
      <w:bookmarkStart w:id="34" w:name="_Toc474320698"/>
      <w:bookmarkStart w:id="35" w:name="_Toc509910174"/>
      <w:r w:rsidRPr="005F22EB">
        <w:t>Herberekening basisjaar &amp; historische gegevens</w:t>
      </w:r>
      <w:bookmarkEnd w:id="34"/>
      <w:bookmarkEnd w:id="35"/>
    </w:p>
    <w:p w14:paraId="0C67FE12" w14:textId="0FA72733" w:rsidR="00B1489B" w:rsidRPr="009F0EA9" w:rsidRDefault="00B1489B" w:rsidP="00A77598">
      <w:pPr>
        <w:pStyle w:val="Geenafstand1"/>
        <w:rPr>
          <w:sz w:val="18"/>
          <w:szCs w:val="18"/>
        </w:rPr>
      </w:pPr>
      <w:r w:rsidRPr="009F0EA9">
        <w:rPr>
          <w:sz w:val="18"/>
          <w:szCs w:val="18"/>
        </w:rPr>
        <w:t xml:space="preserve">Er </w:t>
      </w:r>
      <w:r w:rsidR="00E51F83" w:rsidRPr="009F0EA9">
        <w:rPr>
          <w:sz w:val="18"/>
          <w:szCs w:val="18"/>
        </w:rPr>
        <w:t xml:space="preserve">heeft in 2017 geen herberekening plaatsgevonden. In januari 2018 zijn nieuwe conversiefactoren gepubliceerd, maar deze hebben geen aanleiding gegeven tot een herberekening. </w:t>
      </w:r>
      <w:r w:rsidR="00434A16" w:rsidRPr="009F0EA9">
        <w:rPr>
          <w:sz w:val="18"/>
          <w:szCs w:val="18"/>
        </w:rPr>
        <w:t>De nieuwe gegevens zullen gebruikt worden voor de footprint van 2018.</w:t>
      </w:r>
    </w:p>
    <w:p w14:paraId="1A7F6716" w14:textId="77777777" w:rsidR="00A77598" w:rsidRPr="005F22EB" w:rsidRDefault="00A77598" w:rsidP="00A77598">
      <w:pPr>
        <w:pStyle w:val="Geenafstand1"/>
      </w:pPr>
    </w:p>
    <w:p w14:paraId="0C8AA92C" w14:textId="77777777" w:rsidR="00B1489B" w:rsidRPr="005F22EB" w:rsidRDefault="00B1489B" w:rsidP="00A77598">
      <w:pPr>
        <w:pStyle w:val="Kop2"/>
      </w:pPr>
      <w:bookmarkStart w:id="36" w:name="_Toc474320699"/>
      <w:bookmarkStart w:id="37" w:name="_Toc509910175"/>
      <w:r w:rsidRPr="005F22EB">
        <w:t>Uitsluitingen</w:t>
      </w:r>
      <w:bookmarkEnd w:id="36"/>
      <w:bookmarkEnd w:id="37"/>
    </w:p>
    <w:p w14:paraId="3E88AC0A" w14:textId="29D06034" w:rsidR="00B1489B" w:rsidRPr="009F0EA9" w:rsidRDefault="00F269AB" w:rsidP="00A77598">
      <w:pPr>
        <w:pStyle w:val="Geenafstand1"/>
        <w:rPr>
          <w:sz w:val="18"/>
          <w:szCs w:val="18"/>
        </w:rPr>
      </w:pPr>
      <w:r>
        <w:rPr>
          <w:sz w:val="18"/>
          <w:szCs w:val="18"/>
        </w:rPr>
        <w:t xml:space="preserve">Er zijn binnen </w:t>
      </w:r>
      <w:r w:rsidR="002B2378">
        <w:rPr>
          <w:sz w:val="18"/>
          <w:szCs w:val="18"/>
        </w:rPr>
        <w:t>de Groot en Schagen</w:t>
      </w:r>
      <w:r>
        <w:rPr>
          <w:sz w:val="18"/>
          <w:szCs w:val="18"/>
        </w:rPr>
        <w:t xml:space="preserve"> geen uitsluitingen.</w:t>
      </w:r>
    </w:p>
    <w:p w14:paraId="1C3CD82C" w14:textId="77777777" w:rsidR="00B1489B" w:rsidRPr="005F22EB" w:rsidRDefault="00B1489B" w:rsidP="00A77598">
      <w:pPr>
        <w:pStyle w:val="Geenafstand1"/>
      </w:pPr>
    </w:p>
    <w:p w14:paraId="653DCFF9" w14:textId="77777777" w:rsidR="00B1489B" w:rsidRPr="005F22EB" w:rsidRDefault="00B1489B" w:rsidP="00A77598">
      <w:pPr>
        <w:pStyle w:val="Kop2"/>
      </w:pPr>
      <w:bookmarkStart w:id="38" w:name="_Toc474320700"/>
      <w:bookmarkStart w:id="39" w:name="_Toc509910176"/>
      <w:r w:rsidRPr="005F22EB">
        <w:t>Opname van CO</w:t>
      </w:r>
      <w:r w:rsidRPr="005F22EB">
        <w:rPr>
          <w:vertAlign w:val="subscript"/>
        </w:rPr>
        <w:t>2</w:t>
      </w:r>
      <w:bookmarkEnd w:id="38"/>
      <w:bookmarkEnd w:id="39"/>
    </w:p>
    <w:p w14:paraId="0F6061F2" w14:textId="77777777" w:rsidR="00B1489B" w:rsidRPr="009F0EA9" w:rsidRDefault="00B1489B" w:rsidP="00A77598">
      <w:pPr>
        <w:pStyle w:val="Geenafstand1"/>
        <w:rPr>
          <w:sz w:val="18"/>
          <w:szCs w:val="18"/>
        </w:rPr>
      </w:pPr>
      <w:r w:rsidRPr="009F0EA9">
        <w:rPr>
          <w:sz w:val="18"/>
          <w:szCs w:val="18"/>
        </w:rPr>
        <w:t>Er heeft in de afgelopen periode geen opname van CO</w:t>
      </w:r>
      <w:r w:rsidRPr="009F0EA9">
        <w:rPr>
          <w:sz w:val="18"/>
          <w:szCs w:val="18"/>
          <w:vertAlign w:val="subscript"/>
        </w:rPr>
        <w:t>2</w:t>
      </w:r>
      <w:r w:rsidRPr="009F0EA9">
        <w:rPr>
          <w:sz w:val="18"/>
          <w:szCs w:val="18"/>
        </w:rPr>
        <w:t xml:space="preserve"> plaatsgevonden binnen de bedrijfsactiviteiten.</w:t>
      </w:r>
    </w:p>
    <w:p w14:paraId="7F9A3642" w14:textId="77777777" w:rsidR="00B1489B" w:rsidRPr="005F22EB" w:rsidRDefault="00B1489B" w:rsidP="00A77598">
      <w:pPr>
        <w:pStyle w:val="Geenafstand1"/>
        <w:rPr>
          <w:rFonts w:ascii="Verdana" w:hAnsi="Verdana" w:cstheme="minorHAnsi"/>
          <w:sz w:val="18"/>
          <w:szCs w:val="18"/>
        </w:rPr>
      </w:pPr>
    </w:p>
    <w:p w14:paraId="5A208EC4" w14:textId="77777777" w:rsidR="00B1489B" w:rsidRPr="005F22EB" w:rsidRDefault="00B1489B" w:rsidP="00A77598">
      <w:pPr>
        <w:pStyle w:val="Kop2"/>
      </w:pPr>
      <w:bookmarkStart w:id="40" w:name="_Toc474320701"/>
      <w:bookmarkStart w:id="41" w:name="_Toc509910177"/>
      <w:r w:rsidRPr="005F22EB">
        <w:t>Biomassa</w:t>
      </w:r>
      <w:bookmarkEnd w:id="40"/>
      <w:bookmarkEnd w:id="41"/>
    </w:p>
    <w:p w14:paraId="4F8A3084" w14:textId="222C5624" w:rsidR="00E51F83" w:rsidRPr="00652998" w:rsidRDefault="00B1489B" w:rsidP="00652998">
      <w:pPr>
        <w:pStyle w:val="Geenafstand1"/>
        <w:rPr>
          <w:rFonts w:asciiTheme="minorHAnsi" w:hAnsiTheme="minorHAnsi" w:cstheme="minorHAnsi"/>
          <w:sz w:val="18"/>
          <w:szCs w:val="18"/>
        </w:rPr>
      </w:pPr>
      <w:r w:rsidRPr="009F0EA9">
        <w:rPr>
          <w:rFonts w:asciiTheme="minorHAnsi" w:hAnsiTheme="minorHAnsi" w:cstheme="minorHAnsi"/>
          <w:sz w:val="18"/>
          <w:szCs w:val="18"/>
        </w:rPr>
        <w:t>Er is in de afgelopen periode geen gebruik gemaakt van biomassaverbranding.</w:t>
      </w:r>
    </w:p>
    <w:p w14:paraId="3F4E7F41" w14:textId="2234F82F" w:rsidR="000D29AA" w:rsidRPr="00FD0D2E" w:rsidRDefault="000D29AA" w:rsidP="00311B3B">
      <w:pPr>
        <w:pStyle w:val="Kop1"/>
        <w:rPr>
          <w:rFonts w:asciiTheme="minorHAnsi" w:hAnsiTheme="minorHAnsi" w:cstheme="minorHAnsi"/>
          <w:color w:val="auto"/>
        </w:rPr>
      </w:pPr>
      <w:bookmarkStart w:id="42" w:name="_Toc474320702"/>
      <w:bookmarkStart w:id="43" w:name="_Toc509910178"/>
      <w:r w:rsidRPr="00FD0D2E">
        <w:rPr>
          <w:rFonts w:asciiTheme="minorHAnsi" w:hAnsiTheme="minorHAnsi" w:cstheme="minorHAnsi"/>
          <w:color w:val="auto"/>
        </w:rPr>
        <w:t>Analyse van de voortgang</w:t>
      </w:r>
      <w:bookmarkEnd w:id="42"/>
      <w:bookmarkEnd w:id="43"/>
    </w:p>
    <w:p w14:paraId="3C6008DC" w14:textId="090D98A4" w:rsidR="000D29AA" w:rsidRPr="00FD0D2E" w:rsidRDefault="000D29AA" w:rsidP="00FD0D2E">
      <w:pPr>
        <w:pStyle w:val="Kop2"/>
      </w:pPr>
      <w:bookmarkStart w:id="44" w:name="_Toc509910179"/>
      <w:r w:rsidRPr="00FD0D2E">
        <w:t>Emissies en significant energieverbruik</w:t>
      </w:r>
      <w:bookmarkEnd w:id="44"/>
    </w:p>
    <w:p w14:paraId="3097FE25" w14:textId="1D03C54F" w:rsidR="004C35D6" w:rsidRDefault="000D29AA" w:rsidP="004C35D6">
      <w:pPr>
        <w:pStyle w:val="Geenafstand1"/>
        <w:jc w:val="both"/>
        <w:rPr>
          <w:sz w:val="18"/>
          <w:szCs w:val="18"/>
        </w:rPr>
      </w:pPr>
      <w:r w:rsidRPr="00311B3B">
        <w:rPr>
          <w:sz w:val="18"/>
          <w:szCs w:val="18"/>
        </w:rPr>
        <w:t xml:space="preserve">In 2017 bedroeg de totale CO2-footprint van </w:t>
      </w:r>
      <w:r w:rsidR="002B2378">
        <w:rPr>
          <w:sz w:val="18"/>
          <w:szCs w:val="18"/>
        </w:rPr>
        <w:t>De Groot en Schagen 910 ton CO2.</w:t>
      </w:r>
      <w:r w:rsidR="004C35D6">
        <w:rPr>
          <w:sz w:val="18"/>
          <w:szCs w:val="18"/>
        </w:rPr>
        <w:t xml:space="preserve"> </w:t>
      </w:r>
    </w:p>
    <w:p w14:paraId="6104F274" w14:textId="7571CAF4" w:rsidR="004C35D6" w:rsidRPr="004C35D6" w:rsidRDefault="004C35D6" w:rsidP="004C35D6">
      <w:pPr>
        <w:pStyle w:val="Geenafstand1"/>
        <w:rPr>
          <w:sz w:val="18"/>
          <w:szCs w:val="18"/>
        </w:rPr>
      </w:pPr>
      <w:r w:rsidRPr="004C35D6">
        <w:rPr>
          <w:sz w:val="18"/>
          <w:szCs w:val="18"/>
        </w:rPr>
        <w:t>Uit de emissie inventaris blijkt dat de volgende energiestromen het meest significant zijn:</w:t>
      </w:r>
    </w:p>
    <w:p w14:paraId="63A24E4E" w14:textId="77777777" w:rsidR="004C35D6" w:rsidRDefault="004C35D6" w:rsidP="004C35D6">
      <w:pPr>
        <w:pStyle w:val="Geenafstand1"/>
        <w:rPr>
          <w:sz w:val="18"/>
          <w:szCs w:val="18"/>
        </w:rPr>
      </w:pPr>
    </w:p>
    <w:p w14:paraId="15D62BFA" w14:textId="63A8472D" w:rsidR="004C35D6" w:rsidRPr="004C35D6" w:rsidRDefault="004C35D6" w:rsidP="004C35D6">
      <w:pPr>
        <w:pStyle w:val="Geenafstand1"/>
        <w:rPr>
          <w:sz w:val="18"/>
          <w:szCs w:val="18"/>
        </w:rPr>
      </w:pPr>
      <w:r w:rsidRPr="004C35D6">
        <w:rPr>
          <w:sz w:val="18"/>
          <w:szCs w:val="18"/>
        </w:rPr>
        <w:t>Diesel:</w:t>
      </w:r>
    </w:p>
    <w:p w14:paraId="6EA173E9" w14:textId="5461D582" w:rsidR="004C35D6" w:rsidRPr="004C35D6" w:rsidRDefault="004C35D6" w:rsidP="00377841">
      <w:pPr>
        <w:pStyle w:val="Geenafstand1"/>
        <w:numPr>
          <w:ilvl w:val="0"/>
          <w:numId w:val="9"/>
        </w:numPr>
        <w:rPr>
          <w:sz w:val="18"/>
          <w:szCs w:val="18"/>
        </w:rPr>
      </w:pPr>
      <w:r w:rsidRPr="004C35D6">
        <w:rPr>
          <w:sz w:val="18"/>
          <w:szCs w:val="18"/>
        </w:rPr>
        <w:t>Brandstofverbruik door materieel en zakelijk autoverkeer (bedrijfsauto’s en bedrijfsbussen) en materieel (kranen, vrachtwagens en shovels).</w:t>
      </w:r>
    </w:p>
    <w:p w14:paraId="368E1AC2" w14:textId="77777777" w:rsidR="000D29AA" w:rsidRPr="00311B3B" w:rsidRDefault="000D29AA" w:rsidP="00311B3B">
      <w:pPr>
        <w:pStyle w:val="Geenafstand1"/>
        <w:jc w:val="both"/>
        <w:rPr>
          <w:sz w:val="18"/>
          <w:szCs w:val="18"/>
        </w:rPr>
      </w:pPr>
    </w:p>
    <w:p w14:paraId="1255C4A4" w14:textId="709595E0" w:rsidR="004C35D6" w:rsidRPr="00311B3B" w:rsidRDefault="00AD36FF" w:rsidP="00311B3B">
      <w:pPr>
        <w:pStyle w:val="Geenafstand1"/>
        <w:jc w:val="both"/>
        <w:rPr>
          <w:sz w:val="18"/>
          <w:szCs w:val="18"/>
        </w:rPr>
      </w:pPr>
      <w:r w:rsidRPr="00311B3B">
        <w:rPr>
          <w:sz w:val="18"/>
          <w:szCs w:val="18"/>
        </w:rPr>
        <w:t>N</w:t>
      </w:r>
      <w:r w:rsidR="000D29AA" w:rsidRPr="00311B3B">
        <w:rPr>
          <w:sz w:val="18"/>
          <w:szCs w:val="18"/>
        </w:rPr>
        <w:t xml:space="preserve">aar </w:t>
      </w:r>
      <w:r w:rsidRPr="00311B3B">
        <w:rPr>
          <w:sz w:val="18"/>
          <w:szCs w:val="18"/>
        </w:rPr>
        <w:t>de onderstaande grafiek en tabel</w:t>
      </w:r>
      <w:r w:rsidR="000D29AA" w:rsidRPr="00311B3B">
        <w:rPr>
          <w:sz w:val="18"/>
          <w:szCs w:val="18"/>
        </w:rPr>
        <w:t xml:space="preserve"> </w:t>
      </w:r>
      <w:r w:rsidRPr="00311B3B">
        <w:rPr>
          <w:sz w:val="18"/>
          <w:szCs w:val="18"/>
        </w:rPr>
        <w:t>gekeken</w:t>
      </w:r>
      <w:r w:rsidR="004C35D6">
        <w:rPr>
          <w:sz w:val="18"/>
          <w:szCs w:val="18"/>
        </w:rPr>
        <w:t xml:space="preserve"> is te zien dat 9</w:t>
      </w:r>
      <w:r w:rsidR="00526B5C">
        <w:rPr>
          <w:sz w:val="18"/>
          <w:szCs w:val="18"/>
        </w:rPr>
        <w:t>8</w:t>
      </w:r>
      <w:r w:rsidR="000D29AA" w:rsidRPr="00311B3B">
        <w:rPr>
          <w:sz w:val="18"/>
          <w:szCs w:val="18"/>
        </w:rPr>
        <w:t>% van de uitstoot wordt veroorzaakt door het brandstofverbruik</w:t>
      </w:r>
      <w:r w:rsidRPr="00311B3B">
        <w:rPr>
          <w:sz w:val="18"/>
          <w:szCs w:val="18"/>
        </w:rPr>
        <w:t xml:space="preserve"> (diesel)</w:t>
      </w:r>
      <w:r w:rsidR="000D29AA" w:rsidRPr="00311B3B">
        <w:rPr>
          <w:sz w:val="18"/>
          <w:szCs w:val="18"/>
        </w:rPr>
        <w:t xml:space="preserve"> van de machines en bedrijfsauto’s</w:t>
      </w:r>
      <w:r w:rsidRPr="00311B3B">
        <w:rPr>
          <w:sz w:val="18"/>
          <w:szCs w:val="18"/>
        </w:rPr>
        <w:t>. De meeste CO2-uitstoot wordt v</w:t>
      </w:r>
      <w:r w:rsidR="00434A16" w:rsidRPr="00311B3B">
        <w:rPr>
          <w:sz w:val="18"/>
          <w:szCs w:val="18"/>
        </w:rPr>
        <w:t>eroorzaakt door d</w:t>
      </w:r>
      <w:r w:rsidR="004C35D6">
        <w:rPr>
          <w:sz w:val="18"/>
          <w:szCs w:val="18"/>
        </w:rPr>
        <w:t xml:space="preserve">e projecten. </w:t>
      </w:r>
      <w:r w:rsidRPr="00311B3B">
        <w:rPr>
          <w:sz w:val="18"/>
          <w:szCs w:val="18"/>
        </w:rPr>
        <w:t xml:space="preserve">Gezien het type organisatie dat </w:t>
      </w:r>
      <w:r w:rsidR="00526B5C">
        <w:rPr>
          <w:sz w:val="18"/>
          <w:szCs w:val="18"/>
        </w:rPr>
        <w:t xml:space="preserve">De Groot en Schagen </w:t>
      </w:r>
      <w:r w:rsidRPr="00311B3B">
        <w:rPr>
          <w:sz w:val="18"/>
          <w:szCs w:val="18"/>
        </w:rPr>
        <w:t xml:space="preserve">is, valt te verwachten dat de overhead-activiteiten een </w:t>
      </w:r>
      <w:r w:rsidR="00434A16" w:rsidRPr="00311B3B">
        <w:rPr>
          <w:sz w:val="18"/>
          <w:szCs w:val="18"/>
        </w:rPr>
        <w:t>zeer kleine plaats</w:t>
      </w:r>
      <w:r w:rsidRPr="00311B3B">
        <w:rPr>
          <w:sz w:val="18"/>
          <w:szCs w:val="18"/>
        </w:rPr>
        <w:t xml:space="preserve"> innemen. Het </w:t>
      </w:r>
      <w:r w:rsidR="000D29AA" w:rsidRPr="00311B3B">
        <w:rPr>
          <w:sz w:val="18"/>
          <w:szCs w:val="18"/>
        </w:rPr>
        <w:t>nemen van maatregelen op dit gebied levert dan ook de meeste milieuwinst op. De maatregelen zijn hier voor een groot deel op gericht.</w:t>
      </w:r>
    </w:p>
    <w:p w14:paraId="561AD319" w14:textId="577D9194" w:rsidR="00AD36FF" w:rsidRPr="005F22EB" w:rsidRDefault="004C35D6">
      <w:pPr>
        <w:rPr>
          <w:rFonts w:ascii="Verdana" w:hAnsi="Verdana" w:cstheme="minorHAnsi"/>
          <w:sz w:val="18"/>
          <w:szCs w:val="18"/>
        </w:rPr>
      </w:pPr>
      <w:r w:rsidRPr="005F22EB">
        <w:rPr>
          <w:rFonts w:ascii="Verdana" w:hAnsi="Verdana" w:cstheme="minorHAnsi"/>
          <w:noProof/>
          <w:color w:val="FF0000"/>
          <w:sz w:val="18"/>
          <w:szCs w:val="18"/>
          <w:lang w:eastAsia="nl-NL"/>
        </w:rPr>
        <w:drawing>
          <wp:anchor distT="0" distB="0" distL="114300" distR="114300" simplePos="0" relativeHeight="251657216" behindDoc="1" locked="0" layoutInCell="1" allowOverlap="1" wp14:anchorId="4995C0D4" wp14:editId="036E7108">
            <wp:simplePos x="0" y="0"/>
            <wp:positionH relativeFrom="column">
              <wp:posOffset>418465</wp:posOffset>
            </wp:positionH>
            <wp:positionV relativeFrom="paragraph">
              <wp:posOffset>167640</wp:posOffset>
            </wp:positionV>
            <wp:extent cx="4845050" cy="2897505"/>
            <wp:effectExtent l="0" t="0" r="0" b="0"/>
            <wp:wrapTight wrapText="bothSides">
              <wp:wrapPolygon edited="0">
                <wp:start x="0" y="0"/>
                <wp:lineTo x="0" y="21444"/>
                <wp:lineTo x="21487" y="21444"/>
                <wp:lineTo x="21487" y="0"/>
                <wp:lineTo x="0" y="0"/>
              </wp:wrapPolygon>
            </wp:wrapTight>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188ADE3" w14:textId="4D610342" w:rsidR="006733BE" w:rsidRDefault="00311B3B" w:rsidP="004C35D6">
      <w:pPr>
        <w:pStyle w:val="Kop2"/>
        <w:rPr>
          <w:lang w:val="nl-NL"/>
        </w:rPr>
      </w:pPr>
      <w:bookmarkStart w:id="45" w:name="_Toc509910180"/>
      <w:r>
        <w:t>Jaarverbruik</w:t>
      </w:r>
      <w:bookmarkEnd w:id="45"/>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5"/>
        <w:gridCol w:w="971"/>
        <w:gridCol w:w="1134"/>
        <w:gridCol w:w="1134"/>
        <w:gridCol w:w="1134"/>
        <w:gridCol w:w="1140"/>
        <w:gridCol w:w="1291"/>
      </w:tblGrid>
      <w:tr w:rsidR="00311B3B" w:rsidRPr="003B284C" w14:paraId="36FB54C7" w14:textId="77777777" w:rsidTr="00311B3B">
        <w:trPr>
          <w:trHeight w:val="270"/>
        </w:trPr>
        <w:tc>
          <w:tcPr>
            <w:tcW w:w="1985" w:type="dxa"/>
            <w:shd w:val="clear" w:color="auto" w:fill="B6DDE8" w:themeFill="accent5" w:themeFillTint="66"/>
          </w:tcPr>
          <w:p w14:paraId="70692163"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Energiestroom</w:t>
            </w:r>
          </w:p>
          <w:p w14:paraId="0C32CCBA" w14:textId="77777777" w:rsidR="00311B3B" w:rsidRPr="00311B3B" w:rsidRDefault="00311B3B" w:rsidP="00311B3B">
            <w:pPr>
              <w:pStyle w:val="Geenafstand1"/>
              <w:rPr>
                <w:rFonts w:asciiTheme="minorHAnsi" w:hAnsiTheme="minorHAnsi"/>
                <w:sz w:val="18"/>
                <w:szCs w:val="18"/>
                <w:lang w:eastAsia="nl-NL"/>
              </w:rPr>
            </w:pPr>
          </w:p>
        </w:tc>
        <w:tc>
          <w:tcPr>
            <w:tcW w:w="971" w:type="dxa"/>
            <w:shd w:val="clear" w:color="auto" w:fill="B6DDE8" w:themeFill="accent5" w:themeFillTint="66"/>
          </w:tcPr>
          <w:p w14:paraId="13E4B57E"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Eenheid</w:t>
            </w:r>
          </w:p>
          <w:p w14:paraId="481365E9" w14:textId="77777777" w:rsidR="00311B3B" w:rsidRPr="00311B3B" w:rsidRDefault="00311B3B" w:rsidP="00311B3B">
            <w:pPr>
              <w:pStyle w:val="Geenafstand1"/>
              <w:jc w:val="center"/>
              <w:rPr>
                <w:rFonts w:asciiTheme="minorHAnsi" w:hAnsiTheme="minorHAnsi"/>
                <w:sz w:val="18"/>
                <w:szCs w:val="18"/>
                <w:lang w:eastAsia="nl-NL"/>
              </w:rPr>
            </w:pPr>
          </w:p>
        </w:tc>
        <w:tc>
          <w:tcPr>
            <w:tcW w:w="1134" w:type="dxa"/>
            <w:shd w:val="clear" w:color="auto" w:fill="B6DDE8" w:themeFill="accent5" w:themeFillTint="66"/>
          </w:tcPr>
          <w:p w14:paraId="2B396BE5" w14:textId="13701A5D"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201</w:t>
            </w:r>
            <w:r w:rsidR="00526B5C">
              <w:rPr>
                <w:rFonts w:asciiTheme="minorHAnsi" w:hAnsiTheme="minorHAnsi"/>
                <w:sz w:val="18"/>
                <w:szCs w:val="18"/>
                <w:lang w:eastAsia="nl-NL"/>
              </w:rPr>
              <w:t>6</w:t>
            </w:r>
          </w:p>
        </w:tc>
        <w:tc>
          <w:tcPr>
            <w:tcW w:w="1134" w:type="dxa"/>
            <w:shd w:val="clear" w:color="auto" w:fill="B6DDE8" w:themeFill="accent5" w:themeFillTint="66"/>
          </w:tcPr>
          <w:p w14:paraId="54ECF845" w14:textId="548E389D"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201</w:t>
            </w:r>
            <w:r w:rsidR="00526B5C">
              <w:rPr>
                <w:rFonts w:asciiTheme="minorHAnsi" w:hAnsiTheme="minorHAnsi"/>
                <w:sz w:val="18"/>
                <w:szCs w:val="18"/>
                <w:lang w:eastAsia="nl-NL"/>
              </w:rPr>
              <w:t>7</w:t>
            </w:r>
          </w:p>
        </w:tc>
        <w:tc>
          <w:tcPr>
            <w:tcW w:w="1134" w:type="dxa"/>
            <w:shd w:val="clear" w:color="auto" w:fill="B6DDE8" w:themeFill="accent5" w:themeFillTint="66"/>
          </w:tcPr>
          <w:p w14:paraId="21FD653B" w14:textId="0A95A4CE"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201</w:t>
            </w:r>
            <w:r w:rsidR="00526B5C">
              <w:rPr>
                <w:rFonts w:asciiTheme="minorHAnsi" w:hAnsiTheme="minorHAnsi"/>
                <w:sz w:val="18"/>
                <w:szCs w:val="18"/>
                <w:lang w:eastAsia="nl-NL"/>
              </w:rPr>
              <w:t>8</w:t>
            </w:r>
          </w:p>
        </w:tc>
        <w:tc>
          <w:tcPr>
            <w:tcW w:w="1140" w:type="dxa"/>
            <w:shd w:val="clear" w:color="auto" w:fill="B6DDE8" w:themeFill="accent5" w:themeFillTint="66"/>
          </w:tcPr>
          <w:p w14:paraId="11214D12" w14:textId="001F30B2"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201</w:t>
            </w:r>
            <w:r w:rsidR="00526B5C">
              <w:rPr>
                <w:rFonts w:asciiTheme="minorHAnsi" w:hAnsiTheme="minorHAnsi"/>
                <w:sz w:val="18"/>
                <w:szCs w:val="18"/>
                <w:lang w:eastAsia="nl-NL"/>
              </w:rPr>
              <w:t>9</w:t>
            </w:r>
          </w:p>
        </w:tc>
        <w:tc>
          <w:tcPr>
            <w:tcW w:w="1291" w:type="dxa"/>
            <w:shd w:val="clear" w:color="auto" w:fill="B6DDE8" w:themeFill="accent5" w:themeFillTint="66"/>
          </w:tcPr>
          <w:p w14:paraId="45966DB3" w14:textId="57783CD6" w:rsidR="00311B3B" w:rsidRPr="00311B3B" w:rsidRDefault="00311B3B"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20</w:t>
            </w:r>
            <w:r w:rsidR="00526B5C">
              <w:rPr>
                <w:rFonts w:asciiTheme="minorHAnsi" w:hAnsiTheme="minorHAnsi"/>
                <w:sz w:val="18"/>
                <w:szCs w:val="18"/>
                <w:lang w:eastAsia="nl-NL"/>
              </w:rPr>
              <w:t>20</w:t>
            </w:r>
          </w:p>
        </w:tc>
      </w:tr>
      <w:tr w:rsidR="00311B3B" w:rsidRPr="003B284C" w14:paraId="2169A6D0" w14:textId="77777777" w:rsidTr="00311B3B">
        <w:trPr>
          <w:trHeight w:val="270"/>
        </w:trPr>
        <w:tc>
          <w:tcPr>
            <w:tcW w:w="1985" w:type="dxa"/>
            <w:vAlign w:val="center"/>
          </w:tcPr>
          <w:p w14:paraId="62F02D95"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Elektra</w:t>
            </w:r>
          </w:p>
        </w:tc>
        <w:tc>
          <w:tcPr>
            <w:tcW w:w="971" w:type="dxa"/>
          </w:tcPr>
          <w:p w14:paraId="33119E6C"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kWh</w:t>
            </w:r>
          </w:p>
        </w:tc>
        <w:tc>
          <w:tcPr>
            <w:tcW w:w="1134" w:type="dxa"/>
            <w:vAlign w:val="center"/>
          </w:tcPr>
          <w:p w14:paraId="45F76149" w14:textId="566E6DB4"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9.672</w:t>
            </w:r>
          </w:p>
        </w:tc>
        <w:tc>
          <w:tcPr>
            <w:tcW w:w="1134" w:type="dxa"/>
            <w:noWrap/>
          </w:tcPr>
          <w:p w14:paraId="3E5C155F" w14:textId="5AFE92E0"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13.990</w:t>
            </w:r>
          </w:p>
        </w:tc>
        <w:tc>
          <w:tcPr>
            <w:tcW w:w="1134" w:type="dxa"/>
          </w:tcPr>
          <w:p w14:paraId="6DACADE8" w14:textId="5CA78E2D"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149899AA" w14:textId="422356B5"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3D4BD651" w14:textId="60C2477A"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031DDB63" w14:textId="77777777" w:rsidTr="00311B3B">
        <w:trPr>
          <w:trHeight w:val="270"/>
        </w:trPr>
        <w:tc>
          <w:tcPr>
            <w:tcW w:w="1985" w:type="dxa"/>
            <w:vAlign w:val="center"/>
          </w:tcPr>
          <w:p w14:paraId="6D3134AE"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Gas</w:t>
            </w:r>
          </w:p>
        </w:tc>
        <w:tc>
          <w:tcPr>
            <w:tcW w:w="971" w:type="dxa"/>
          </w:tcPr>
          <w:p w14:paraId="13BEDD1E"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m3</w:t>
            </w:r>
          </w:p>
        </w:tc>
        <w:tc>
          <w:tcPr>
            <w:tcW w:w="1134" w:type="dxa"/>
            <w:vAlign w:val="center"/>
          </w:tcPr>
          <w:p w14:paraId="1C357C93" w14:textId="7B60C009"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6.504</w:t>
            </w:r>
          </w:p>
        </w:tc>
        <w:tc>
          <w:tcPr>
            <w:tcW w:w="1134" w:type="dxa"/>
            <w:noWrap/>
          </w:tcPr>
          <w:p w14:paraId="4AF8E17A" w14:textId="32597816"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5.979</w:t>
            </w:r>
          </w:p>
        </w:tc>
        <w:tc>
          <w:tcPr>
            <w:tcW w:w="1134" w:type="dxa"/>
          </w:tcPr>
          <w:p w14:paraId="48EEE980" w14:textId="183CF87A"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1080A7B9" w14:textId="76151C09"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32AF1DFA" w14:textId="22E17C8F"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39332156" w14:textId="77777777" w:rsidTr="00311B3B">
        <w:trPr>
          <w:trHeight w:val="270"/>
        </w:trPr>
        <w:tc>
          <w:tcPr>
            <w:tcW w:w="1985" w:type="dxa"/>
            <w:vAlign w:val="center"/>
          </w:tcPr>
          <w:p w14:paraId="2B761718"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Diesel materieel</w:t>
            </w:r>
          </w:p>
        </w:tc>
        <w:tc>
          <w:tcPr>
            <w:tcW w:w="971" w:type="dxa"/>
          </w:tcPr>
          <w:p w14:paraId="6C60BB0D"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L</w:t>
            </w:r>
          </w:p>
        </w:tc>
        <w:tc>
          <w:tcPr>
            <w:tcW w:w="1134" w:type="dxa"/>
            <w:vAlign w:val="center"/>
          </w:tcPr>
          <w:p w14:paraId="55F4CF91" w14:textId="1F3F9AE6"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145.489</w:t>
            </w:r>
          </w:p>
        </w:tc>
        <w:tc>
          <w:tcPr>
            <w:tcW w:w="1134" w:type="dxa"/>
            <w:noWrap/>
          </w:tcPr>
          <w:p w14:paraId="2BCBD275" w14:textId="4285ACB9"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168.124</w:t>
            </w:r>
          </w:p>
        </w:tc>
        <w:tc>
          <w:tcPr>
            <w:tcW w:w="1134" w:type="dxa"/>
          </w:tcPr>
          <w:p w14:paraId="455591BE" w14:textId="3F743405"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7EC50B8C" w14:textId="67FC74E3"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6858FEC8" w14:textId="5B1D16D5"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6C37836B" w14:textId="77777777" w:rsidTr="00311B3B">
        <w:trPr>
          <w:trHeight w:val="270"/>
        </w:trPr>
        <w:tc>
          <w:tcPr>
            <w:tcW w:w="1985" w:type="dxa"/>
            <w:vAlign w:val="center"/>
          </w:tcPr>
          <w:p w14:paraId="7992C28B"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Diesel wagenpark</w:t>
            </w:r>
          </w:p>
        </w:tc>
        <w:tc>
          <w:tcPr>
            <w:tcW w:w="971" w:type="dxa"/>
          </w:tcPr>
          <w:p w14:paraId="0E3E5AB1"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L</w:t>
            </w:r>
          </w:p>
        </w:tc>
        <w:tc>
          <w:tcPr>
            <w:tcW w:w="1134" w:type="dxa"/>
            <w:vAlign w:val="center"/>
          </w:tcPr>
          <w:p w14:paraId="0929E616" w14:textId="40333B4D"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99.256</w:t>
            </w:r>
          </w:p>
        </w:tc>
        <w:tc>
          <w:tcPr>
            <w:tcW w:w="1134" w:type="dxa"/>
            <w:noWrap/>
          </w:tcPr>
          <w:p w14:paraId="276C8CCC" w14:textId="6166D51D"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107.073</w:t>
            </w:r>
          </w:p>
        </w:tc>
        <w:tc>
          <w:tcPr>
            <w:tcW w:w="1134" w:type="dxa"/>
          </w:tcPr>
          <w:p w14:paraId="0A62276F" w14:textId="0601D894"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728F7F13" w14:textId="0FDE4829"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060AED1F" w14:textId="5D830EAE"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28399C94" w14:textId="77777777" w:rsidTr="00311B3B">
        <w:trPr>
          <w:trHeight w:val="270"/>
        </w:trPr>
        <w:tc>
          <w:tcPr>
            <w:tcW w:w="1985" w:type="dxa"/>
            <w:vAlign w:val="center"/>
          </w:tcPr>
          <w:p w14:paraId="28B992D0"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Benzine</w:t>
            </w:r>
          </w:p>
        </w:tc>
        <w:tc>
          <w:tcPr>
            <w:tcW w:w="971" w:type="dxa"/>
          </w:tcPr>
          <w:p w14:paraId="72420176"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L</w:t>
            </w:r>
          </w:p>
        </w:tc>
        <w:tc>
          <w:tcPr>
            <w:tcW w:w="1134" w:type="dxa"/>
            <w:vAlign w:val="center"/>
          </w:tcPr>
          <w:p w14:paraId="693F0C24" w14:textId="742C2659"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881</w:t>
            </w:r>
          </w:p>
        </w:tc>
        <w:tc>
          <w:tcPr>
            <w:tcW w:w="1134" w:type="dxa"/>
            <w:noWrap/>
          </w:tcPr>
          <w:p w14:paraId="32C1C015" w14:textId="5EE5D53D"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214</w:t>
            </w:r>
          </w:p>
        </w:tc>
        <w:tc>
          <w:tcPr>
            <w:tcW w:w="1134" w:type="dxa"/>
          </w:tcPr>
          <w:p w14:paraId="4DF2BAE6" w14:textId="07D7157C"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73F8D827" w14:textId="615FFB94"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2C893EC3" w14:textId="3A434C2F"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6C734757" w14:textId="77777777" w:rsidTr="00311B3B">
        <w:trPr>
          <w:trHeight w:val="270"/>
        </w:trPr>
        <w:tc>
          <w:tcPr>
            <w:tcW w:w="1985" w:type="dxa"/>
            <w:vAlign w:val="center"/>
          </w:tcPr>
          <w:p w14:paraId="45389628"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Propaan</w:t>
            </w:r>
          </w:p>
        </w:tc>
        <w:tc>
          <w:tcPr>
            <w:tcW w:w="971" w:type="dxa"/>
          </w:tcPr>
          <w:p w14:paraId="26E565CF" w14:textId="59C60C63"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L</w:t>
            </w:r>
          </w:p>
        </w:tc>
        <w:tc>
          <w:tcPr>
            <w:tcW w:w="1134" w:type="dxa"/>
            <w:vAlign w:val="center"/>
          </w:tcPr>
          <w:p w14:paraId="497F718B" w14:textId="00C3E774"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91</w:t>
            </w:r>
          </w:p>
        </w:tc>
        <w:tc>
          <w:tcPr>
            <w:tcW w:w="1134" w:type="dxa"/>
            <w:noWrap/>
          </w:tcPr>
          <w:p w14:paraId="3933B5F1" w14:textId="543C3499"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82</w:t>
            </w:r>
          </w:p>
        </w:tc>
        <w:tc>
          <w:tcPr>
            <w:tcW w:w="1134" w:type="dxa"/>
          </w:tcPr>
          <w:p w14:paraId="0FD7AD3B" w14:textId="42CE84BC"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601D5945" w14:textId="07C6FC16"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60F685AE" w14:textId="77C19F05"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5166F167" w14:textId="77777777" w:rsidTr="00311B3B">
        <w:trPr>
          <w:trHeight w:val="270"/>
        </w:trPr>
        <w:tc>
          <w:tcPr>
            <w:tcW w:w="1985" w:type="dxa"/>
            <w:vAlign w:val="center"/>
          </w:tcPr>
          <w:p w14:paraId="1D84BA5C"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CO</w:t>
            </w:r>
            <w:r w:rsidRPr="00311B3B">
              <w:rPr>
                <w:rFonts w:asciiTheme="minorHAnsi" w:hAnsiTheme="minorHAnsi"/>
                <w:sz w:val="18"/>
                <w:szCs w:val="18"/>
                <w:vertAlign w:val="subscript"/>
                <w:lang w:eastAsia="nl-NL"/>
              </w:rPr>
              <w:t>2</w:t>
            </w:r>
            <w:r w:rsidRPr="00311B3B">
              <w:rPr>
                <w:rFonts w:asciiTheme="minorHAnsi" w:hAnsiTheme="minorHAnsi"/>
                <w:sz w:val="18"/>
                <w:szCs w:val="18"/>
                <w:lang w:eastAsia="nl-NL"/>
              </w:rPr>
              <w:t xml:space="preserve"> uitstoot</w:t>
            </w:r>
          </w:p>
        </w:tc>
        <w:tc>
          <w:tcPr>
            <w:tcW w:w="971" w:type="dxa"/>
          </w:tcPr>
          <w:p w14:paraId="07EE2887"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Ton</w:t>
            </w:r>
          </w:p>
        </w:tc>
        <w:tc>
          <w:tcPr>
            <w:tcW w:w="1134" w:type="dxa"/>
            <w:vAlign w:val="center"/>
          </w:tcPr>
          <w:p w14:paraId="569572FF" w14:textId="2B7D8136"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812</w:t>
            </w:r>
          </w:p>
        </w:tc>
        <w:tc>
          <w:tcPr>
            <w:tcW w:w="1134" w:type="dxa"/>
            <w:noWrap/>
          </w:tcPr>
          <w:p w14:paraId="3E698411" w14:textId="3A927D56"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910</w:t>
            </w:r>
          </w:p>
        </w:tc>
        <w:tc>
          <w:tcPr>
            <w:tcW w:w="1134" w:type="dxa"/>
          </w:tcPr>
          <w:p w14:paraId="70FC5B70" w14:textId="59FE8A83"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1C4CBAAC" w14:textId="15149BA2"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46A20A03" w14:textId="52A359BC"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6A3873" w14:paraId="6E60C131" w14:textId="77777777" w:rsidTr="00311B3B">
        <w:trPr>
          <w:trHeight w:val="270"/>
        </w:trPr>
        <w:tc>
          <w:tcPr>
            <w:tcW w:w="1985" w:type="dxa"/>
            <w:vAlign w:val="center"/>
          </w:tcPr>
          <w:p w14:paraId="7547CDDD"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CO</w:t>
            </w:r>
            <w:r w:rsidRPr="00311B3B">
              <w:rPr>
                <w:rFonts w:asciiTheme="minorHAnsi" w:hAnsiTheme="minorHAnsi"/>
                <w:sz w:val="18"/>
                <w:szCs w:val="18"/>
                <w:vertAlign w:val="subscript"/>
                <w:lang w:eastAsia="nl-NL"/>
              </w:rPr>
              <w:t>2</w:t>
            </w:r>
            <w:r w:rsidRPr="00311B3B">
              <w:rPr>
                <w:rFonts w:asciiTheme="minorHAnsi" w:hAnsiTheme="minorHAnsi"/>
                <w:sz w:val="18"/>
                <w:szCs w:val="18"/>
                <w:lang w:eastAsia="nl-NL"/>
              </w:rPr>
              <w:t>/€</w:t>
            </w:r>
          </w:p>
        </w:tc>
        <w:tc>
          <w:tcPr>
            <w:tcW w:w="971" w:type="dxa"/>
          </w:tcPr>
          <w:p w14:paraId="5EB18222"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Gram</w:t>
            </w:r>
          </w:p>
        </w:tc>
        <w:tc>
          <w:tcPr>
            <w:tcW w:w="1134" w:type="dxa"/>
            <w:vAlign w:val="center"/>
          </w:tcPr>
          <w:p w14:paraId="5ADA2CF0" w14:textId="499EE86F"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100,62</w:t>
            </w:r>
          </w:p>
        </w:tc>
        <w:tc>
          <w:tcPr>
            <w:tcW w:w="1134" w:type="dxa"/>
            <w:noWrap/>
          </w:tcPr>
          <w:p w14:paraId="7EFAE42D" w14:textId="7E633F14"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101,11</w:t>
            </w:r>
          </w:p>
        </w:tc>
        <w:tc>
          <w:tcPr>
            <w:tcW w:w="1134" w:type="dxa"/>
          </w:tcPr>
          <w:p w14:paraId="7A108F40" w14:textId="5FB670DD"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685482A8" w14:textId="7514B9E1"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0D256357" w14:textId="372BE6A6"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6A3873" w14:paraId="39B09468" w14:textId="77777777" w:rsidTr="00311B3B">
        <w:trPr>
          <w:trHeight w:val="270"/>
        </w:trPr>
        <w:tc>
          <w:tcPr>
            <w:tcW w:w="1985" w:type="dxa"/>
            <w:vAlign w:val="center"/>
          </w:tcPr>
          <w:p w14:paraId="10E064AC"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CO</w:t>
            </w:r>
            <w:r w:rsidRPr="00311B3B">
              <w:rPr>
                <w:rFonts w:asciiTheme="minorHAnsi" w:hAnsiTheme="minorHAnsi"/>
                <w:sz w:val="18"/>
                <w:szCs w:val="18"/>
                <w:vertAlign w:val="subscript"/>
                <w:lang w:eastAsia="nl-NL"/>
              </w:rPr>
              <w:t>2</w:t>
            </w:r>
            <w:r w:rsidRPr="00311B3B">
              <w:rPr>
                <w:rFonts w:asciiTheme="minorHAnsi" w:hAnsiTheme="minorHAnsi"/>
                <w:sz w:val="18"/>
                <w:szCs w:val="18"/>
                <w:lang w:eastAsia="nl-NL"/>
              </w:rPr>
              <w:t>/€ scope 1</w:t>
            </w:r>
          </w:p>
        </w:tc>
        <w:tc>
          <w:tcPr>
            <w:tcW w:w="971" w:type="dxa"/>
          </w:tcPr>
          <w:p w14:paraId="0B82D54E"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Gram</w:t>
            </w:r>
          </w:p>
        </w:tc>
        <w:tc>
          <w:tcPr>
            <w:tcW w:w="1134" w:type="dxa"/>
            <w:vAlign w:val="center"/>
          </w:tcPr>
          <w:p w14:paraId="353DDB5E" w14:textId="65B0CD11"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99,85</w:t>
            </w:r>
          </w:p>
        </w:tc>
        <w:tc>
          <w:tcPr>
            <w:tcW w:w="1134" w:type="dxa"/>
            <w:noWrap/>
          </w:tcPr>
          <w:p w14:paraId="21156A4F" w14:textId="05EEEC87"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100,10</w:t>
            </w:r>
          </w:p>
        </w:tc>
        <w:tc>
          <w:tcPr>
            <w:tcW w:w="1134" w:type="dxa"/>
          </w:tcPr>
          <w:p w14:paraId="4D9C2547" w14:textId="2A3C362A"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7A4EE0B1" w14:textId="62F6A426"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3F0EE694" w14:textId="2B043D2B"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6A3873" w14:paraId="766B2602" w14:textId="77777777" w:rsidTr="00311B3B">
        <w:trPr>
          <w:trHeight w:val="270"/>
        </w:trPr>
        <w:tc>
          <w:tcPr>
            <w:tcW w:w="1985" w:type="dxa"/>
            <w:vAlign w:val="center"/>
          </w:tcPr>
          <w:p w14:paraId="463A2F0D"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CO</w:t>
            </w:r>
            <w:r w:rsidRPr="00311B3B">
              <w:rPr>
                <w:rFonts w:asciiTheme="minorHAnsi" w:hAnsiTheme="minorHAnsi"/>
                <w:sz w:val="18"/>
                <w:szCs w:val="18"/>
                <w:vertAlign w:val="subscript"/>
                <w:lang w:eastAsia="nl-NL"/>
              </w:rPr>
              <w:t>2</w:t>
            </w:r>
            <w:r w:rsidRPr="00311B3B">
              <w:rPr>
                <w:rFonts w:asciiTheme="minorHAnsi" w:hAnsiTheme="minorHAnsi"/>
                <w:sz w:val="18"/>
                <w:szCs w:val="18"/>
                <w:lang w:eastAsia="nl-NL"/>
              </w:rPr>
              <w:t>/€ Scope 2</w:t>
            </w:r>
          </w:p>
        </w:tc>
        <w:tc>
          <w:tcPr>
            <w:tcW w:w="971" w:type="dxa"/>
          </w:tcPr>
          <w:p w14:paraId="412BD453"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Gram</w:t>
            </w:r>
          </w:p>
        </w:tc>
        <w:tc>
          <w:tcPr>
            <w:tcW w:w="1134" w:type="dxa"/>
            <w:vAlign w:val="center"/>
          </w:tcPr>
          <w:p w14:paraId="497D3C62" w14:textId="6AEF1982"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0,78</w:t>
            </w:r>
          </w:p>
        </w:tc>
        <w:tc>
          <w:tcPr>
            <w:tcW w:w="1134" w:type="dxa"/>
            <w:noWrap/>
          </w:tcPr>
          <w:p w14:paraId="64825956" w14:textId="59CD8E78"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1,01</w:t>
            </w:r>
          </w:p>
        </w:tc>
        <w:tc>
          <w:tcPr>
            <w:tcW w:w="1134" w:type="dxa"/>
          </w:tcPr>
          <w:p w14:paraId="77AA1AFF" w14:textId="5CAB5BA8"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53DA91E9" w14:textId="34E82F59"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031C796E" w14:textId="4A6D31B6"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142F3222" w14:textId="77777777" w:rsidTr="00311B3B">
        <w:trPr>
          <w:trHeight w:val="270"/>
        </w:trPr>
        <w:tc>
          <w:tcPr>
            <w:tcW w:w="1985" w:type="dxa"/>
            <w:vAlign w:val="center"/>
          </w:tcPr>
          <w:p w14:paraId="079E0BA6" w14:textId="77777777"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Emissies Scope 1</w:t>
            </w:r>
          </w:p>
        </w:tc>
        <w:tc>
          <w:tcPr>
            <w:tcW w:w="971" w:type="dxa"/>
          </w:tcPr>
          <w:p w14:paraId="55319F84"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Ton</w:t>
            </w:r>
          </w:p>
        </w:tc>
        <w:tc>
          <w:tcPr>
            <w:tcW w:w="1134" w:type="dxa"/>
            <w:vAlign w:val="center"/>
          </w:tcPr>
          <w:p w14:paraId="6BC17E57" w14:textId="0008E100"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806</w:t>
            </w:r>
          </w:p>
        </w:tc>
        <w:tc>
          <w:tcPr>
            <w:tcW w:w="1134" w:type="dxa"/>
            <w:noWrap/>
          </w:tcPr>
          <w:p w14:paraId="7918C551" w14:textId="6EEA022C"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901</w:t>
            </w:r>
          </w:p>
        </w:tc>
        <w:tc>
          <w:tcPr>
            <w:tcW w:w="1134" w:type="dxa"/>
          </w:tcPr>
          <w:p w14:paraId="46569C0D" w14:textId="5A18FECA"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03AD80A8" w14:textId="0BF365E6"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322D7005" w14:textId="1398EC38"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r w:rsidR="00311B3B" w:rsidRPr="003B284C" w14:paraId="5FCA3D78" w14:textId="77777777" w:rsidTr="00311B3B">
        <w:trPr>
          <w:trHeight w:val="270"/>
        </w:trPr>
        <w:tc>
          <w:tcPr>
            <w:tcW w:w="1985" w:type="dxa"/>
            <w:vAlign w:val="center"/>
          </w:tcPr>
          <w:p w14:paraId="71A2EC4F" w14:textId="7F0A380C" w:rsidR="00311B3B" w:rsidRPr="00311B3B" w:rsidRDefault="00311B3B" w:rsidP="00311B3B">
            <w:pPr>
              <w:pStyle w:val="Geenafstand1"/>
              <w:rPr>
                <w:rFonts w:asciiTheme="minorHAnsi" w:hAnsiTheme="minorHAnsi"/>
                <w:sz w:val="18"/>
                <w:szCs w:val="18"/>
                <w:lang w:eastAsia="nl-NL"/>
              </w:rPr>
            </w:pPr>
            <w:r w:rsidRPr="00311B3B">
              <w:rPr>
                <w:rFonts w:asciiTheme="minorHAnsi" w:hAnsiTheme="minorHAnsi"/>
                <w:sz w:val="18"/>
                <w:szCs w:val="18"/>
                <w:lang w:eastAsia="nl-NL"/>
              </w:rPr>
              <w:t xml:space="preserve">Emissies </w:t>
            </w:r>
            <w:proofErr w:type="spellStart"/>
            <w:r w:rsidRPr="00311B3B">
              <w:rPr>
                <w:rFonts w:asciiTheme="minorHAnsi" w:hAnsiTheme="minorHAnsi"/>
                <w:sz w:val="18"/>
                <w:szCs w:val="18"/>
                <w:lang w:eastAsia="nl-NL"/>
              </w:rPr>
              <w:t>Sc</w:t>
            </w:r>
            <w:r w:rsidR="00E2368D">
              <w:rPr>
                <w:rFonts w:asciiTheme="minorHAnsi" w:hAnsiTheme="minorHAnsi"/>
                <w:sz w:val="18"/>
                <w:szCs w:val="18"/>
                <w:lang w:eastAsia="nl-NL"/>
              </w:rPr>
              <w:t>O</w:t>
            </w:r>
            <w:r w:rsidRPr="00311B3B">
              <w:rPr>
                <w:rFonts w:asciiTheme="minorHAnsi" w:hAnsiTheme="minorHAnsi"/>
                <w:sz w:val="18"/>
                <w:szCs w:val="18"/>
                <w:lang w:eastAsia="nl-NL"/>
              </w:rPr>
              <w:t>pe</w:t>
            </w:r>
            <w:proofErr w:type="spellEnd"/>
            <w:r w:rsidRPr="00311B3B">
              <w:rPr>
                <w:rFonts w:asciiTheme="minorHAnsi" w:hAnsiTheme="minorHAnsi"/>
                <w:sz w:val="18"/>
                <w:szCs w:val="18"/>
                <w:lang w:eastAsia="nl-NL"/>
              </w:rPr>
              <w:t xml:space="preserve"> 2</w:t>
            </w:r>
          </w:p>
        </w:tc>
        <w:tc>
          <w:tcPr>
            <w:tcW w:w="971" w:type="dxa"/>
          </w:tcPr>
          <w:p w14:paraId="1250881D" w14:textId="77777777" w:rsidR="00311B3B" w:rsidRPr="00311B3B" w:rsidRDefault="00311B3B" w:rsidP="00311B3B">
            <w:pPr>
              <w:pStyle w:val="Geenafstand1"/>
              <w:jc w:val="center"/>
              <w:rPr>
                <w:rFonts w:asciiTheme="minorHAnsi" w:hAnsiTheme="minorHAnsi"/>
                <w:sz w:val="18"/>
                <w:szCs w:val="18"/>
                <w:lang w:eastAsia="nl-NL"/>
              </w:rPr>
            </w:pPr>
            <w:r w:rsidRPr="00311B3B">
              <w:rPr>
                <w:rFonts w:asciiTheme="minorHAnsi" w:hAnsiTheme="minorHAnsi"/>
                <w:sz w:val="18"/>
                <w:szCs w:val="18"/>
                <w:lang w:eastAsia="nl-NL"/>
              </w:rPr>
              <w:t>Ton</w:t>
            </w:r>
          </w:p>
        </w:tc>
        <w:tc>
          <w:tcPr>
            <w:tcW w:w="1134" w:type="dxa"/>
            <w:vAlign w:val="center"/>
          </w:tcPr>
          <w:p w14:paraId="36828C4A" w14:textId="22624587"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6</w:t>
            </w:r>
          </w:p>
        </w:tc>
        <w:tc>
          <w:tcPr>
            <w:tcW w:w="1134" w:type="dxa"/>
            <w:noWrap/>
          </w:tcPr>
          <w:p w14:paraId="494CBEDC" w14:textId="2F12031E" w:rsidR="00311B3B" w:rsidRPr="00311B3B" w:rsidRDefault="00E2368D"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9</w:t>
            </w:r>
          </w:p>
        </w:tc>
        <w:tc>
          <w:tcPr>
            <w:tcW w:w="1134" w:type="dxa"/>
          </w:tcPr>
          <w:p w14:paraId="2042DECE" w14:textId="6CAAD4A4"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140" w:type="dxa"/>
            <w:noWrap/>
            <w:vAlign w:val="center"/>
          </w:tcPr>
          <w:p w14:paraId="406A595B" w14:textId="70AC8F89"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c>
          <w:tcPr>
            <w:tcW w:w="1291" w:type="dxa"/>
            <w:vAlign w:val="center"/>
          </w:tcPr>
          <w:p w14:paraId="4AF2CDB4" w14:textId="270B73A1" w:rsidR="00311B3B" w:rsidRPr="00311B3B" w:rsidRDefault="00526B5C" w:rsidP="00311B3B">
            <w:pPr>
              <w:pStyle w:val="Geenafstand1"/>
              <w:jc w:val="center"/>
              <w:rPr>
                <w:rFonts w:asciiTheme="minorHAnsi" w:hAnsiTheme="minorHAnsi"/>
                <w:sz w:val="18"/>
                <w:szCs w:val="18"/>
                <w:lang w:eastAsia="nl-NL"/>
              </w:rPr>
            </w:pPr>
            <w:r>
              <w:rPr>
                <w:rFonts w:asciiTheme="minorHAnsi" w:hAnsiTheme="minorHAnsi"/>
                <w:sz w:val="18"/>
                <w:szCs w:val="18"/>
                <w:lang w:eastAsia="nl-NL"/>
              </w:rPr>
              <w:t>NB</w:t>
            </w:r>
          </w:p>
        </w:tc>
      </w:tr>
    </w:tbl>
    <w:p w14:paraId="14ED35AA" w14:textId="0A2083DC" w:rsidR="000D29AA" w:rsidRPr="00973DB3" w:rsidRDefault="000D29AA" w:rsidP="00973DB3">
      <w:pPr>
        <w:pStyle w:val="Kop3"/>
        <w:numPr>
          <w:ilvl w:val="0"/>
          <w:numId w:val="0"/>
        </w:numPr>
        <w:rPr>
          <w:rFonts w:ascii="Verdana" w:hAnsi="Verdana"/>
          <w:sz w:val="18"/>
          <w:szCs w:val="18"/>
          <w:lang w:val="nl-NL"/>
        </w:rPr>
      </w:pPr>
    </w:p>
    <w:p w14:paraId="6B306996" w14:textId="77777777" w:rsidR="000D29AA" w:rsidRPr="00FD0D2E" w:rsidRDefault="000D29AA" w:rsidP="00FD0D2E">
      <w:pPr>
        <w:pStyle w:val="Kop2"/>
      </w:pPr>
      <w:bookmarkStart w:id="46" w:name="_Toc474320705"/>
      <w:bookmarkStart w:id="47" w:name="_Toc509910181"/>
      <w:r w:rsidRPr="00FD0D2E">
        <w:t>Trends</w:t>
      </w:r>
      <w:bookmarkEnd w:id="46"/>
      <w:bookmarkEnd w:id="47"/>
    </w:p>
    <w:p w14:paraId="3B4F8D7D" w14:textId="2A704308" w:rsidR="000D29AA" w:rsidRPr="005F22EB" w:rsidRDefault="000D29AA" w:rsidP="000D29AA">
      <w:pPr>
        <w:spacing w:after="0" w:line="240" w:lineRule="auto"/>
        <w:rPr>
          <w:rFonts w:ascii="Verdana" w:hAnsi="Verdana" w:cstheme="minorHAnsi"/>
          <w:sz w:val="18"/>
          <w:szCs w:val="18"/>
        </w:rPr>
      </w:pPr>
      <w:r w:rsidRPr="005F22EB">
        <w:rPr>
          <w:rFonts w:ascii="Verdana" w:hAnsi="Verdana" w:cstheme="minorHAnsi"/>
          <w:noProof/>
          <w:sz w:val="18"/>
          <w:szCs w:val="18"/>
          <w:lang w:eastAsia="nl-NL"/>
        </w:rPr>
        <w:drawing>
          <wp:anchor distT="0" distB="0" distL="114300" distR="114300" simplePos="0" relativeHeight="251663360" behindDoc="0" locked="0" layoutInCell="1" allowOverlap="1" wp14:anchorId="1E8584AE" wp14:editId="26E63C49">
            <wp:simplePos x="895350" y="5648325"/>
            <wp:positionH relativeFrom="column">
              <wp:align>left</wp:align>
            </wp:positionH>
            <wp:positionV relativeFrom="paragraph">
              <wp:align>top</wp:align>
            </wp:positionV>
            <wp:extent cx="5575110" cy="3200400"/>
            <wp:effectExtent l="0" t="0" r="6985" b="0"/>
            <wp:wrapSquare wrapText="bothSides"/>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2336D634" w14:textId="11B2765B" w:rsidR="000D29AA" w:rsidRPr="004C35D6" w:rsidRDefault="000D29AA" w:rsidP="004C35D6">
      <w:pPr>
        <w:pStyle w:val="Geenafstand1"/>
        <w:jc w:val="both"/>
        <w:rPr>
          <w:sz w:val="18"/>
          <w:szCs w:val="18"/>
        </w:rPr>
      </w:pPr>
      <w:r w:rsidRPr="004C35D6">
        <w:rPr>
          <w:sz w:val="18"/>
          <w:szCs w:val="18"/>
        </w:rPr>
        <w:t xml:space="preserve">De </w:t>
      </w:r>
      <w:r w:rsidR="00910B73" w:rsidRPr="004C35D6">
        <w:rPr>
          <w:sz w:val="18"/>
          <w:szCs w:val="18"/>
        </w:rPr>
        <w:t>CO2-uitstoot</w:t>
      </w:r>
      <w:r w:rsidR="00A92985" w:rsidRPr="004C35D6">
        <w:rPr>
          <w:sz w:val="18"/>
          <w:szCs w:val="18"/>
        </w:rPr>
        <w:t xml:space="preserve"> van 2017</w:t>
      </w:r>
      <w:r w:rsidRPr="004C35D6">
        <w:rPr>
          <w:sz w:val="18"/>
          <w:szCs w:val="18"/>
        </w:rPr>
        <w:t xml:space="preserve"> is </w:t>
      </w:r>
      <w:r w:rsidR="00505BBB">
        <w:rPr>
          <w:sz w:val="18"/>
          <w:szCs w:val="18"/>
        </w:rPr>
        <w:t>hoger</w:t>
      </w:r>
      <w:r w:rsidRPr="004C35D6">
        <w:rPr>
          <w:sz w:val="18"/>
          <w:szCs w:val="18"/>
        </w:rPr>
        <w:t xml:space="preserve"> dan de uitstoot in </w:t>
      </w:r>
      <w:r w:rsidR="00A92985" w:rsidRPr="004C35D6">
        <w:rPr>
          <w:sz w:val="18"/>
          <w:szCs w:val="18"/>
        </w:rPr>
        <w:t>2016</w:t>
      </w:r>
      <w:r w:rsidR="00EA752E" w:rsidRPr="004C35D6">
        <w:rPr>
          <w:sz w:val="18"/>
          <w:szCs w:val="18"/>
        </w:rPr>
        <w:t xml:space="preserve">, als er gekeken wordt naar de CO2 gerelateerd aan </w:t>
      </w:r>
      <w:r w:rsidR="004C35D6">
        <w:rPr>
          <w:sz w:val="18"/>
          <w:szCs w:val="18"/>
        </w:rPr>
        <w:t>euro’s</w:t>
      </w:r>
      <w:r w:rsidR="00EA752E" w:rsidRPr="004C35D6">
        <w:rPr>
          <w:sz w:val="18"/>
          <w:szCs w:val="18"/>
        </w:rPr>
        <w:t xml:space="preserve"> is een </w:t>
      </w:r>
      <w:r w:rsidR="00505BBB">
        <w:rPr>
          <w:sz w:val="18"/>
          <w:szCs w:val="18"/>
        </w:rPr>
        <w:t>kleine stijging te zien</w:t>
      </w:r>
      <w:r w:rsidR="00EA752E" w:rsidRPr="004C35D6">
        <w:rPr>
          <w:sz w:val="18"/>
          <w:szCs w:val="18"/>
        </w:rPr>
        <w:t>. De totale</w:t>
      </w:r>
      <w:r w:rsidR="00505BBB">
        <w:rPr>
          <w:sz w:val="18"/>
          <w:szCs w:val="18"/>
        </w:rPr>
        <w:t xml:space="preserve"> stijging</w:t>
      </w:r>
      <w:r w:rsidR="00EA752E" w:rsidRPr="004C35D6">
        <w:rPr>
          <w:sz w:val="18"/>
          <w:szCs w:val="18"/>
        </w:rPr>
        <w:t xml:space="preserve"> is te verklaren do</w:t>
      </w:r>
      <w:r w:rsidR="004C35D6">
        <w:rPr>
          <w:sz w:val="18"/>
          <w:szCs w:val="18"/>
        </w:rPr>
        <w:t xml:space="preserve">or </w:t>
      </w:r>
      <w:r w:rsidR="00505BBB">
        <w:rPr>
          <w:sz w:val="18"/>
          <w:szCs w:val="18"/>
        </w:rPr>
        <w:t xml:space="preserve">het bouwen van een nieuw bedrijfspand </w:t>
      </w:r>
      <w:r w:rsidR="004C35D6">
        <w:rPr>
          <w:sz w:val="18"/>
          <w:szCs w:val="18"/>
        </w:rPr>
        <w:t>en het weer aantrekken van de arbeidsmarkt.</w:t>
      </w:r>
      <w:r w:rsidR="00505BBB">
        <w:rPr>
          <w:sz w:val="18"/>
          <w:szCs w:val="18"/>
        </w:rPr>
        <w:t xml:space="preserve"> De omzet is in vergelijking hetzelfde gestegen als de uitstoot.</w:t>
      </w:r>
    </w:p>
    <w:p w14:paraId="09C448CF" w14:textId="77777777" w:rsidR="000D29AA" w:rsidRPr="005F22EB" w:rsidRDefault="000D29AA" w:rsidP="000D29AA">
      <w:pPr>
        <w:pStyle w:val="Lijst"/>
        <w:numPr>
          <w:ilvl w:val="0"/>
          <w:numId w:val="0"/>
        </w:numPr>
        <w:rPr>
          <w:rFonts w:ascii="Verdana" w:hAnsi="Verdana" w:cstheme="minorHAnsi"/>
          <w:color w:val="FF0000"/>
          <w:sz w:val="18"/>
          <w:szCs w:val="18"/>
        </w:rPr>
      </w:pPr>
    </w:p>
    <w:p w14:paraId="4A29DE5A" w14:textId="77777777" w:rsidR="000D29AA" w:rsidRPr="00FD0D2E" w:rsidRDefault="000D29AA" w:rsidP="00FD0D2E">
      <w:pPr>
        <w:pStyle w:val="Kop2"/>
      </w:pPr>
      <w:bookmarkStart w:id="48" w:name="_Toc474320706"/>
      <w:bookmarkStart w:id="49" w:name="_Toc509910182"/>
      <w:r w:rsidRPr="00FD0D2E">
        <w:t>Voortgang reductiedoelstellingen</w:t>
      </w:r>
      <w:bookmarkEnd w:id="48"/>
      <w:bookmarkEnd w:id="49"/>
    </w:p>
    <w:p w14:paraId="43440287" w14:textId="5C69E35F" w:rsidR="000D29AA" w:rsidRDefault="004C35D6" w:rsidP="000D29AA">
      <w:pPr>
        <w:rPr>
          <w:rFonts w:ascii="Verdana" w:hAnsi="Verdana" w:cstheme="minorHAnsi"/>
          <w:sz w:val="18"/>
          <w:szCs w:val="18"/>
        </w:rPr>
      </w:pPr>
      <w:r w:rsidRPr="002A71F5">
        <w:rPr>
          <w:rFonts w:ascii="Arial" w:hAnsi="Arial" w:cs="Arial"/>
          <w:noProof/>
          <w:sz w:val="20"/>
          <w:szCs w:val="20"/>
          <w:lang w:eastAsia="nl-NL"/>
        </w:rPr>
        <w:drawing>
          <wp:inline distT="0" distB="0" distL="0" distR="0" wp14:anchorId="6A7B01DA" wp14:editId="62A9B96A">
            <wp:extent cx="4251278" cy="2415654"/>
            <wp:effectExtent l="0" t="0" r="16510" b="2286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1CD025" w14:textId="36D35F64" w:rsidR="004C35D6" w:rsidRDefault="004C35D6" w:rsidP="004C35D6">
      <w:pPr>
        <w:pStyle w:val="Geenafstand1"/>
        <w:jc w:val="both"/>
        <w:rPr>
          <w:sz w:val="18"/>
          <w:szCs w:val="18"/>
        </w:rPr>
      </w:pPr>
      <w:r w:rsidRPr="00505BBB">
        <w:rPr>
          <w:sz w:val="18"/>
          <w:szCs w:val="18"/>
        </w:rPr>
        <w:t xml:space="preserve">De </w:t>
      </w:r>
      <w:r w:rsidR="00910B73" w:rsidRPr="00505BBB">
        <w:rPr>
          <w:sz w:val="18"/>
          <w:szCs w:val="18"/>
        </w:rPr>
        <w:t>CO2-uitstoot</w:t>
      </w:r>
      <w:r w:rsidRPr="00505BBB">
        <w:rPr>
          <w:sz w:val="18"/>
          <w:szCs w:val="18"/>
        </w:rPr>
        <w:t xml:space="preserve"> gerelateerd aan omgezette € laat een groot verschil zien tussen 201</w:t>
      </w:r>
      <w:r w:rsidR="00541304" w:rsidRPr="00505BBB">
        <w:rPr>
          <w:sz w:val="18"/>
          <w:szCs w:val="18"/>
        </w:rPr>
        <w:t>6</w:t>
      </w:r>
      <w:r w:rsidRPr="00505BBB">
        <w:rPr>
          <w:sz w:val="18"/>
          <w:szCs w:val="18"/>
        </w:rPr>
        <w:t xml:space="preserve"> en 2017, waarbij een </w:t>
      </w:r>
      <w:r w:rsidR="00505BBB" w:rsidRPr="00505BBB">
        <w:rPr>
          <w:sz w:val="18"/>
          <w:szCs w:val="18"/>
        </w:rPr>
        <w:t>stijging</w:t>
      </w:r>
      <w:r w:rsidRPr="00505BBB">
        <w:rPr>
          <w:sz w:val="18"/>
          <w:szCs w:val="18"/>
        </w:rPr>
        <w:t xml:space="preserve"> in 2017 te zien is. Verklaring voor deze </w:t>
      </w:r>
      <w:r w:rsidR="00505BBB" w:rsidRPr="00505BBB">
        <w:rPr>
          <w:sz w:val="18"/>
          <w:szCs w:val="18"/>
        </w:rPr>
        <w:t>stijging</w:t>
      </w:r>
      <w:r w:rsidRPr="00505BBB">
        <w:rPr>
          <w:sz w:val="18"/>
          <w:szCs w:val="18"/>
        </w:rPr>
        <w:t xml:space="preserve"> is </w:t>
      </w:r>
      <w:r w:rsidR="00541304" w:rsidRPr="00505BBB">
        <w:rPr>
          <w:sz w:val="18"/>
          <w:szCs w:val="18"/>
        </w:rPr>
        <w:t xml:space="preserve">de verhoogde omzet en het aantal gewerkte </w:t>
      </w:r>
      <w:r w:rsidR="00910B73" w:rsidRPr="00505BBB">
        <w:rPr>
          <w:sz w:val="18"/>
          <w:szCs w:val="18"/>
        </w:rPr>
        <w:t>manuren</w:t>
      </w:r>
      <w:r w:rsidR="00541304" w:rsidRPr="00505BBB">
        <w:rPr>
          <w:sz w:val="18"/>
          <w:szCs w:val="18"/>
        </w:rPr>
        <w:t xml:space="preserve">. </w:t>
      </w:r>
    </w:p>
    <w:p w14:paraId="1D4F2FDE" w14:textId="77777777" w:rsidR="004C35D6" w:rsidRPr="004C35D6" w:rsidRDefault="004C35D6" w:rsidP="004C35D6">
      <w:pPr>
        <w:pStyle w:val="Geenafstand1"/>
        <w:jc w:val="both"/>
        <w:rPr>
          <w:sz w:val="18"/>
          <w:szCs w:val="18"/>
        </w:rPr>
      </w:pPr>
    </w:p>
    <w:p w14:paraId="315137E5" w14:textId="0AABD143" w:rsidR="00F269AB" w:rsidRDefault="00EA752E" w:rsidP="00505BBB">
      <w:pPr>
        <w:pStyle w:val="Kop3"/>
      </w:pPr>
      <w:bookmarkStart w:id="50" w:name="_Toc509910183"/>
      <w:r w:rsidRPr="00FD0D2E">
        <w:t>Scope 1 &amp; 2 doelstellingen</w:t>
      </w:r>
      <w:bookmarkEnd w:id="50"/>
      <w:r w:rsidRPr="00FD0D2E">
        <w:t xml:space="preserve"> </w:t>
      </w:r>
    </w:p>
    <w:p w14:paraId="64554D84" w14:textId="77777777" w:rsidR="00505BBB" w:rsidRDefault="00505BBB" w:rsidP="00505BBB">
      <w:pPr>
        <w:pStyle w:val="Geenafstand1"/>
        <w:rPr>
          <w:sz w:val="20"/>
          <w:szCs w:val="20"/>
        </w:rPr>
      </w:pPr>
      <w:r>
        <w:rPr>
          <w:sz w:val="20"/>
          <w:szCs w:val="20"/>
        </w:rPr>
        <w:t xml:space="preserve">Reductiedoelstelling Scope 1: </w:t>
      </w:r>
    </w:p>
    <w:p w14:paraId="378BB29F" w14:textId="2BC2B352" w:rsidR="00505BBB" w:rsidRDefault="00505BBB" w:rsidP="00505BBB">
      <w:pPr>
        <w:pStyle w:val="Geenafstand1"/>
        <w:rPr>
          <w:sz w:val="20"/>
          <w:szCs w:val="20"/>
        </w:rPr>
      </w:pPr>
      <w:r>
        <w:rPr>
          <w:sz w:val="20"/>
          <w:szCs w:val="20"/>
        </w:rPr>
        <w:t>10% per euro omzet ton CO</w:t>
      </w:r>
      <w:r>
        <w:rPr>
          <w:sz w:val="20"/>
          <w:szCs w:val="20"/>
          <w:vertAlign w:val="subscript"/>
        </w:rPr>
        <w:t>2</w:t>
      </w:r>
      <w:r>
        <w:rPr>
          <w:sz w:val="20"/>
          <w:szCs w:val="20"/>
        </w:rPr>
        <w:t>-reductie in 2020 ten opzichte van 2016.</w:t>
      </w:r>
    </w:p>
    <w:p w14:paraId="67660E27" w14:textId="5139E54E" w:rsidR="00FA44F1" w:rsidRDefault="00FA44F1" w:rsidP="00505BBB">
      <w:pPr>
        <w:pStyle w:val="Geenafstand1"/>
        <w:rPr>
          <w:sz w:val="20"/>
          <w:szCs w:val="20"/>
        </w:rPr>
      </w:pPr>
    </w:p>
    <w:p w14:paraId="6C927350" w14:textId="77777777" w:rsidR="00FA44F1" w:rsidRDefault="00FA44F1" w:rsidP="00541304">
      <w:pPr>
        <w:pStyle w:val="Geenafstand"/>
        <w:rPr>
          <w:sz w:val="18"/>
          <w:szCs w:val="18"/>
        </w:rPr>
      </w:pPr>
      <w:r w:rsidRPr="00541304">
        <w:rPr>
          <w:sz w:val="18"/>
          <w:szCs w:val="18"/>
        </w:rPr>
        <w:t>De CO2-uitstoot is gerelateerd aan omgezette euro</w:t>
      </w:r>
      <w:r>
        <w:rPr>
          <w:sz w:val="18"/>
          <w:szCs w:val="18"/>
        </w:rPr>
        <w:t>’</w:t>
      </w:r>
      <w:r w:rsidRPr="00541304">
        <w:rPr>
          <w:sz w:val="18"/>
          <w:szCs w:val="18"/>
        </w:rPr>
        <w:t xml:space="preserve">s </w:t>
      </w:r>
      <w:r>
        <w:rPr>
          <w:sz w:val="18"/>
          <w:szCs w:val="18"/>
        </w:rPr>
        <w:t>en is</w:t>
      </w:r>
      <w:r w:rsidRPr="00541304">
        <w:rPr>
          <w:sz w:val="18"/>
          <w:szCs w:val="18"/>
        </w:rPr>
        <w:t xml:space="preserve"> </w:t>
      </w:r>
      <w:r>
        <w:rPr>
          <w:sz w:val="18"/>
          <w:szCs w:val="18"/>
        </w:rPr>
        <w:t>gestegen</w:t>
      </w:r>
      <w:r w:rsidRPr="00541304">
        <w:rPr>
          <w:sz w:val="18"/>
          <w:szCs w:val="18"/>
        </w:rPr>
        <w:t xml:space="preserve"> ten opzichte van 2016. Binnen scope 1 is een </w:t>
      </w:r>
      <w:r>
        <w:rPr>
          <w:sz w:val="18"/>
          <w:szCs w:val="18"/>
        </w:rPr>
        <w:t>stijging</w:t>
      </w:r>
      <w:r w:rsidRPr="00541304">
        <w:rPr>
          <w:sz w:val="18"/>
          <w:szCs w:val="18"/>
        </w:rPr>
        <w:t xml:space="preserve"> van ongeveer </w:t>
      </w:r>
      <w:r>
        <w:rPr>
          <w:sz w:val="18"/>
          <w:szCs w:val="18"/>
        </w:rPr>
        <w:t>1</w:t>
      </w:r>
      <w:r w:rsidRPr="00541304">
        <w:rPr>
          <w:sz w:val="18"/>
          <w:szCs w:val="18"/>
        </w:rPr>
        <w:t>% gemeten ten opzichte van 2016. Hiermee is de doelstelling</w:t>
      </w:r>
      <w:r>
        <w:rPr>
          <w:sz w:val="18"/>
          <w:szCs w:val="18"/>
        </w:rPr>
        <w:t xml:space="preserve"> (voor nu) niet</w:t>
      </w:r>
      <w:r w:rsidRPr="00541304">
        <w:rPr>
          <w:sz w:val="18"/>
          <w:szCs w:val="18"/>
        </w:rPr>
        <w:t xml:space="preserve"> behaald. De reden voor deze grote </w:t>
      </w:r>
      <w:r>
        <w:rPr>
          <w:sz w:val="18"/>
          <w:szCs w:val="18"/>
        </w:rPr>
        <w:t>stijging</w:t>
      </w:r>
      <w:r w:rsidRPr="00541304">
        <w:rPr>
          <w:sz w:val="18"/>
          <w:szCs w:val="18"/>
        </w:rPr>
        <w:t xml:space="preserve"> is een toename van werkzaamheden en een verhoging van de omzet</w:t>
      </w:r>
      <w:r>
        <w:rPr>
          <w:sz w:val="18"/>
          <w:szCs w:val="18"/>
        </w:rPr>
        <w:t>.</w:t>
      </w:r>
    </w:p>
    <w:p w14:paraId="51B0AC7D" w14:textId="77777777" w:rsidR="00FA44F1" w:rsidRDefault="00FA44F1" w:rsidP="00541304">
      <w:pPr>
        <w:pStyle w:val="Geenafstand"/>
        <w:rPr>
          <w:sz w:val="18"/>
          <w:szCs w:val="18"/>
        </w:rPr>
      </w:pPr>
    </w:p>
    <w:p w14:paraId="3D5CD6FD" w14:textId="495EB774" w:rsidR="00F269AB" w:rsidRPr="00541304" w:rsidRDefault="00F269AB" w:rsidP="00541304">
      <w:pPr>
        <w:pStyle w:val="Geenafstand"/>
        <w:rPr>
          <w:sz w:val="18"/>
          <w:szCs w:val="18"/>
        </w:rPr>
      </w:pPr>
      <w:r w:rsidRPr="00541304">
        <w:rPr>
          <w:sz w:val="18"/>
          <w:szCs w:val="18"/>
        </w:rPr>
        <w:t xml:space="preserve">Reductiedoelstelling Scope 2: </w:t>
      </w:r>
    </w:p>
    <w:p w14:paraId="42417826" w14:textId="5CE0BE41" w:rsidR="00F269AB" w:rsidRPr="00541304" w:rsidRDefault="00F269AB" w:rsidP="00541304">
      <w:pPr>
        <w:pStyle w:val="Geenafstand"/>
        <w:rPr>
          <w:sz w:val="18"/>
          <w:szCs w:val="18"/>
        </w:rPr>
      </w:pPr>
      <w:r w:rsidRPr="00541304">
        <w:rPr>
          <w:sz w:val="18"/>
          <w:szCs w:val="18"/>
        </w:rPr>
        <w:t xml:space="preserve"> 1% kWh per euro omzet ton </w:t>
      </w:r>
      <w:r w:rsidR="00910B73" w:rsidRPr="00541304">
        <w:rPr>
          <w:sz w:val="18"/>
          <w:szCs w:val="18"/>
        </w:rPr>
        <w:t>CO2-reductie</w:t>
      </w:r>
      <w:r w:rsidRPr="00541304">
        <w:rPr>
          <w:sz w:val="18"/>
          <w:szCs w:val="18"/>
        </w:rPr>
        <w:t xml:space="preserve"> in 2020 ten opzichte van 2016. </w:t>
      </w:r>
    </w:p>
    <w:p w14:paraId="5462F119" w14:textId="77777777" w:rsidR="004C35D6" w:rsidRPr="00541304" w:rsidRDefault="004C35D6" w:rsidP="00541304">
      <w:pPr>
        <w:pStyle w:val="Geenafstand"/>
        <w:rPr>
          <w:sz w:val="18"/>
          <w:szCs w:val="18"/>
          <w:highlight w:val="yellow"/>
        </w:rPr>
      </w:pPr>
    </w:p>
    <w:p w14:paraId="4A65FCBC" w14:textId="3B269CE4" w:rsidR="00476BA9" w:rsidRPr="00FD0D2E" w:rsidRDefault="004C35D6" w:rsidP="00541304">
      <w:pPr>
        <w:pStyle w:val="Geenafstand"/>
        <w:rPr>
          <w:sz w:val="18"/>
          <w:szCs w:val="18"/>
        </w:rPr>
      </w:pPr>
      <w:r w:rsidRPr="00FD0D2E">
        <w:rPr>
          <w:sz w:val="18"/>
          <w:szCs w:val="18"/>
        </w:rPr>
        <w:t xml:space="preserve">De doelstelling betreft </w:t>
      </w:r>
      <w:r w:rsidR="00910B73" w:rsidRPr="00FD0D2E">
        <w:rPr>
          <w:sz w:val="18"/>
          <w:szCs w:val="18"/>
        </w:rPr>
        <w:t>CO2-reductie</w:t>
      </w:r>
      <w:r w:rsidRPr="00FD0D2E">
        <w:rPr>
          <w:sz w:val="18"/>
          <w:szCs w:val="18"/>
        </w:rPr>
        <w:t xml:space="preserve"> van scope 2 </w:t>
      </w:r>
      <w:r w:rsidR="00F76622" w:rsidRPr="00FD0D2E">
        <w:rPr>
          <w:sz w:val="18"/>
          <w:szCs w:val="18"/>
        </w:rPr>
        <w:t xml:space="preserve">waar helaas een stijging van </w:t>
      </w:r>
      <w:r w:rsidR="00EA33A1">
        <w:rPr>
          <w:sz w:val="18"/>
          <w:szCs w:val="18"/>
        </w:rPr>
        <w:t>2,3</w:t>
      </w:r>
      <w:r w:rsidR="00F76622" w:rsidRPr="00FD0D2E">
        <w:rPr>
          <w:sz w:val="18"/>
          <w:szCs w:val="18"/>
        </w:rPr>
        <w:t xml:space="preserve">% is te zien in 2017 ten opzichte van 2016. Reden hiervoor is dat de markt weer aantrekt en </w:t>
      </w:r>
      <w:r w:rsidR="00EA33A1">
        <w:rPr>
          <w:sz w:val="18"/>
          <w:szCs w:val="18"/>
        </w:rPr>
        <w:t>De Groot en Schagen</w:t>
      </w:r>
      <w:r w:rsidR="00F76622" w:rsidRPr="00FD0D2E">
        <w:rPr>
          <w:sz w:val="18"/>
          <w:szCs w:val="18"/>
        </w:rPr>
        <w:t xml:space="preserve"> veel werk heeft kunnen uitvoeren. Dit is ook te zien aan de omzet van 2017. Het</w:t>
      </w:r>
      <w:r w:rsidR="00EA33A1">
        <w:rPr>
          <w:sz w:val="18"/>
          <w:szCs w:val="18"/>
        </w:rPr>
        <w:t xml:space="preserve"> bouwen van een nieuw bedrijfspand met zonnepanelen</w:t>
      </w:r>
      <w:r w:rsidR="00F76622" w:rsidRPr="00FD0D2E">
        <w:rPr>
          <w:sz w:val="18"/>
          <w:szCs w:val="18"/>
        </w:rPr>
        <w:t xml:space="preserve"> </w:t>
      </w:r>
      <w:r w:rsidR="00EA33A1">
        <w:rPr>
          <w:sz w:val="18"/>
          <w:szCs w:val="18"/>
        </w:rPr>
        <w:t>heeft in 2017 nog niet voor reductie gezorgd waardoor er meer aandacht is gevestigd op het bewustzijn van de medewerkers</w:t>
      </w:r>
      <w:r w:rsidR="00FD0D2E" w:rsidRPr="00FD0D2E">
        <w:rPr>
          <w:sz w:val="18"/>
          <w:szCs w:val="18"/>
        </w:rPr>
        <w:t xml:space="preserve">. </w:t>
      </w:r>
    </w:p>
    <w:p w14:paraId="610C3D56" w14:textId="77777777" w:rsidR="008E4F0C" w:rsidRPr="00503127" w:rsidRDefault="008E4F0C" w:rsidP="00503127">
      <w:pPr>
        <w:pStyle w:val="Geenafstand1"/>
        <w:rPr>
          <w:rFonts w:ascii="Verdana" w:hAnsi="Verdana" w:cstheme="minorHAnsi"/>
          <w:sz w:val="18"/>
          <w:szCs w:val="18"/>
        </w:rPr>
      </w:pPr>
    </w:p>
    <w:p w14:paraId="06FD641C" w14:textId="310C7E82" w:rsidR="000D29AA" w:rsidRDefault="000D29AA" w:rsidP="00652998">
      <w:pPr>
        <w:pStyle w:val="Kop2"/>
      </w:pPr>
      <w:bookmarkStart w:id="51" w:name="_Toc474320707"/>
      <w:bookmarkStart w:id="52" w:name="_Toc509910184"/>
      <w:r w:rsidRPr="00FD0D2E">
        <w:t>Onzekerheden</w:t>
      </w:r>
      <w:bookmarkEnd w:id="51"/>
      <w:bookmarkEnd w:id="52"/>
    </w:p>
    <w:p w14:paraId="475E1F56" w14:textId="13C7378F" w:rsidR="00652998" w:rsidRPr="00652998" w:rsidRDefault="00652998" w:rsidP="00652998">
      <w:pPr>
        <w:pStyle w:val="Geenafstand1"/>
        <w:rPr>
          <w:sz w:val="18"/>
          <w:szCs w:val="18"/>
        </w:rPr>
      </w:pPr>
      <w:r w:rsidRPr="00652998">
        <w:rPr>
          <w:sz w:val="18"/>
          <w:szCs w:val="18"/>
        </w:rPr>
        <w:t xml:space="preserve">Binnen </w:t>
      </w:r>
      <w:r w:rsidR="00FA44F1">
        <w:rPr>
          <w:sz w:val="18"/>
          <w:szCs w:val="18"/>
        </w:rPr>
        <w:t>De Groot en Schagen</w:t>
      </w:r>
      <w:r w:rsidRPr="00652998">
        <w:rPr>
          <w:sz w:val="18"/>
          <w:szCs w:val="18"/>
        </w:rPr>
        <w:t xml:space="preserve"> zijn er voornamelijk onzekerheden die te maken hebben met de footprint. Het zou mogelijk kunnen zijn dat er een berekening niet klopt. Tijdens de externe audit zal dit worden gecontroleerd.</w:t>
      </w:r>
      <w:r w:rsidR="00FA44F1">
        <w:rPr>
          <w:sz w:val="18"/>
          <w:szCs w:val="18"/>
        </w:rPr>
        <w:t xml:space="preserve"> Tevens is er een schatting gemaakt van het elektriciteit en gasverbruik in de tweede helft van 2017. Omdat er destijds een pand gehuurd werd waarbij de kosten voor het gas en elektra bij de prijs inbegrepen zaten is het verbruik van de eerste helft 2017 overgenomen.</w:t>
      </w:r>
    </w:p>
    <w:p w14:paraId="41F64749" w14:textId="77777777" w:rsidR="000D29AA" w:rsidRPr="005F22EB" w:rsidRDefault="000D29AA" w:rsidP="000D29AA">
      <w:pPr>
        <w:pStyle w:val="Lijst"/>
        <w:numPr>
          <w:ilvl w:val="0"/>
          <w:numId w:val="0"/>
        </w:numPr>
        <w:ind w:left="357" w:hanging="357"/>
        <w:rPr>
          <w:rFonts w:ascii="Verdana" w:hAnsi="Verdana" w:cstheme="minorHAnsi"/>
          <w:sz w:val="18"/>
          <w:szCs w:val="18"/>
        </w:rPr>
      </w:pPr>
    </w:p>
    <w:p w14:paraId="211910BF" w14:textId="16CF7EB8" w:rsidR="000D29AA" w:rsidRPr="00FD0D2E" w:rsidRDefault="000D29AA" w:rsidP="00FD0D2E">
      <w:pPr>
        <w:pStyle w:val="Kop2"/>
      </w:pPr>
      <w:bookmarkStart w:id="53" w:name="_Toc474320708"/>
      <w:bookmarkStart w:id="54" w:name="_Toc509910185"/>
      <w:r w:rsidRPr="00FD0D2E">
        <w:t>Medewerker bijdrage</w:t>
      </w:r>
      <w:bookmarkEnd w:id="53"/>
      <w:bookmarkEnd w:id="54"/>
    </w:p>
    <w:p w14:paraId="0757B508" w14:textId="77777777" w:rsidR="00FA44F1" w:rsidRPr="00EA33A1" w:rsidRDefault="00FA44F1" w:rsidP="00EA33A1">
      <w:pPr>
        <w:pStyle w:val="Geenafstand"/>
        <w:rPr>
          <w:sz w:val="18"/>
          <w:szCs w:val="18"/>
        </w:rPr>
      </w:pPr>
      <w:r w:rsidRPr="00EA33A1">
        <w:rPr>
          <w:sz w:val="18"/>
          <w:szCs w:val="18"/>
        </w:rPr>
        <w:t>De Groot en Schagen maakt het op de volgende manier mogelijk voor medewerkers om bij te dragen aan en mee te denken over CO</w:t>
      </w:r>
      <w:r w:rsidRPr="00EA33A1">
        <w:rPr>
          <w:sz w:val="18"/>
          <w:szCs w:val="18"/>
          <w:vertAlign w:val="subscript"/>
        </w:rPr>
        <w:t>2</w:t>
      </w:r>
      <w:r w:rsidRPr="00EA33A1">
        <w:rPr>
          <w:sz w:val="18"/>
          <w:szCs w:val="18"/>
        </w:rPr>
        <w:t>-reductie:</w:t>
      </w:r>
    </w:p>
    <w:p w14:paraId="4AC8BA6A" w14:textId="77777777" w:rsidR="00FA44F1" w:rsidRPr="00EA33A1" w:rsidRDefault="00FA44F1" w:rsidP="00EA33A1">
      <w:pPr>
        <w:pStyle w:val="Geenafstand"/>
        <w:rPr>
          <w:sz w:val="18"/>
          <w:szCs w:val="18"/>
        </w:rPr>
      </w:pPr>
    </w:p>
    <w:p w14:paraId="11A44B6E" w14:textId="77777777" w:rsidR="00FA44F1" w:rsidRPr="00EA33A1" w:rsidRDefault="00FA44F1" w:rsidP="00377841">
      <w:pPr>
        <w:pStyle w:val="Geenafstand"/>
        <w:numPr>
          <w:ilvl w:val="0"/>
          <w:numId w:val="9"/>
        </w:numPr>
        <w:rPr>
          <w:sz w:val="18"/>
          <w:szCs w:val="18"/>
        </w:rPr>
      </w:pPr>
      <w:r w:rsidRPr="00EA33A1">
        <w:rPr>
          <w:sz w:val="18"/>
          <w:szCs w:val="18"/>
        </w:rPr>
        <w:t>medewerkers kunnen contact op nemen met de zorg-coördinator voor ideeën met betrekking tot de  CO</w:t>
      </w:r>
      <w:r w:rsidRPr="00EA33A1">
        <w:rPr>
          <w:sz w:val="18"/>
          <w:szCs w:val="18"/>
          <w:vertAlign w:val="subscript"/>
        </w:rPr>
        <w:t>2</w:t>
      </w:r>
      <w:r w:rsidRPr="00EA33A1">
        <w:rPr>
          <w:sz w:val="18"/>
          <w:szCs w:val="18"/>
        </w:rPr>
        <w:t>-reductie;</w:t>
      </w:r>
    </w:p>
    <w:p w14:paraId="66EE630C" w14:textId="77777777" w:rsidR="00FA44F1" w:rsidRPr="00EA33A1" w:rsidRDefault="00FA44F1" w:rsidP="00377841">
      <w:pPr>
        <w:pStyle w:val="Geenafstand"/>
        <w:numPr>
          <w:ilvl w:val="0"/>
          <w:numId w:val="9"/>
        </w:numPr>
        <w:rPr>
          <w:sz w:val="18"/>
          <w:szCs w:val="18"/>
        </w:rPr>
      </w:pPr>
      <w:r w:rsidRPr="00EA33A1">
        <w:rPr>
          <w:sz w:val="18"/>
          <w:szCs w:val="18"/>
        </w:rPr>
        <w:t>medewerkers kunnen letten op het brandstof- en elektriciteitsverbruik door hier bewust mee om te gaan en anderen te wijzen op de bewust omgang hiervan.</w:t>
      </w:r>
    </w:p>
    <w:p w14:paraId="625AA404" w14:textId="77777777" w:rsidR="00FA44F1" w:rsidRPr="00EA33A1" w:rsidRDefault="00FA44F1" w:rsidP="00EA33A1">
      <w:pPr>
        <w:pStyle w:val="Geenafstand"/>
        <w:rPr>
          <w:sz w:val="18"/>
          <w:szCs w:val="18"/>
        </w:rPr>
      </w:pPr>
    </w:p>
    <w:p w14:paraId="4A53136E" w14:textId="77777777" w:rsidR="00FA44F1" w:rsidRPr="00EA33A1" w:rsidRDefault="00FA44F1" w:rsidP="00EA33A1">
      <w:pPr>
        <w:pStyle w:val="Geenafstand"/>
        <w:rPr>
          <w:sz w:val="18"/>
          <w:szCs w:val="18"/>
        </w:rPr>
      </w:pPr>
      <w:r w:rsidRPr="00EA33A1">
        <w:rPr>
          <w:sz w:val="18"/>
          <w:szCs w:val="18"/>
        </w:rPr>
        <w:t>De medewerkers hebben in deze periode de volgende acties ondernomen: ze zijn bewust omgegaan met  het verbruik van brandstof en elektriciteit. Medewerkers hebben deelgenomen aan</w:t>
      </w:r>
      <w:r w:rsidRPr="00EA33A1">
        <w:rPr>
          <w:rFonts w:ascii="Arial" w:hAnsi="Arial"/>
          <w:sz w:val="18"/>
          <w:szCs w:val="18"/>
        </w:rPr>
        <w:t xml:space="preserve"> </w:t>
      </w:r>
      <w:r w:rsidRPr="00EA33A1">
        <w:rPr>
          <w:sz w:val="18"/>
          <w:szCs w:val="18"/>
        </w:rPr>
        <w:t xml:space="preserve">diverse </w:t>
      </w:r>
      <w:proofErr w:type="spellStart"/>
      <w:r w:rsidRPr="00EA33A1">
        <w:rPr>
          <w:sz w:val="18"/>
          <w:szCs w:val="18"/>
        </w:rPr>
        <w:t>toolboxmeetings</w:t>
      </w:r>
      <w:proofErr w:type="spellEnd"/>
      <w:r w:rsidRPr="00EA33A1">
        <w:rPr>
          <w:sz w:val="18"/>
          <w:szCs w:val="18"/>
        </w:rPr>
        <w:t xml:space="preserve"> ten aanzien van milieu en CO</w:t>
      </w:r>
      <w:r w:rsidRPr="00EA33A1">
        <w:rPr>
          <w:sz w:val="18"/>
          <w:szCs w:val="18"/>
          <w:vertAlign w:val="subscript"/>
        </w:rPr>
        <w:t>2</w:t>
      </w:r>
      <w:r w:rsidRPr="00EA33A1">
        <w:rPr>
          <w:sz w:val="18"/>
          <w:szCs w:val="18"/>
        </w:rPr>
        <w:t>-reductie.</w:t>
      </w:r>
    </w:p>
    <w:p w14:paraId="666AC90A" w14:textId="77777777" w:rsidR="000D29AA" w:rsidRPr="005F22EB" w:rsidRDefault="000D29AA" w:rsidP="000D29AA">
      <w:pPr>
        <w:pStyle w:val="Lijst"/>
        <w:numPr>
          <w:ilvl w:val="0"/>
          <w:numId w:val="0"/>
        </w:numPr>
        <w:rPr>
          <w:rFonts w:ascii="Verdana" w:hAnsi="Verdana" w:cstheme="minorHAnsi"/>
          <w:sz w:val="18"/>
          <w:szCs w:val="18"/>
        </w:rPr>
      </w:pPr>
    </w:p>
    <w:p w14:paraId="29AF6A16" w14:textId="77777777" w:rsidR="000D29AA" w:rsidRPr="00FD0D2E" w:rsidRDefault="000D29AA" w:rsidP="00FD0D2E">
      <w:pPr>
        <w:pStyle w:val="Kop2"/>
      </w:pPr>
      <w:bookmarkStart w:id="55" w:name="_Toc474320709"/>
      <w:bookmarkStart w:id="56" w:name="_Toc509910186"/>
      <w:r w:rsidRPr="00FD0D2E">
        <w:t>Verbeterpunten</w:t>
      </w:r>
      <w:bookmarkEnd w:id="55"/>
      <w:bookmarkEnd w:id="56"/>
    </w:p>
    <w:p w14:paraId="4985A595" w14:textId="77777777" w:rsidR="000D29AA" w:rsidRPr="004C35D6" w:rsidRDefault="000D29AA" w:rsidP="004C35D6">
      <w:pPr>
        <w:pStyle w:val="Geenafstand1"/>
        <w:rPr>
          <w:sz w:val="18"/>
          <w:szCs w:val="18"/>
        </w:rPr>
      </w:pPr>
      <w:r w:rsidRPr="004C35D6">
        <w:rPr>
          <w:sz w:val="18"/>
          <w:szCs w:val="18"/>
        </w:rPr>
        <w:t>Er zijn geen verbeterpunten vanuit de vorige ladderbeoordeling, energiebeoordeling of interne controle beschikbaar. Indien er actiepunten uit bovengenoemde beoordelingen worden geconstateerd zal de KAM-coördinator deze zo snel mogelijk afhandelen.</w:t>
      </w:r>
    </w:p>
    <w:p w14:paraId="0CCC7CB8" w14:textId="6A347D72" w:rsidR="004C158B" w:rsidRPr="00FD0D2E" w:rsidRDefault="004C158B" w:rsidP="00FD0D2E">
      <w:pPr>
        <w:pStyle w:val="Kop1"/>
        <w:rPr>
          <w:rFonts w:asciiTheme="minorHAnsi" w:hAnsiTheme="minorHAnsi" w:cstheme="minorHAnsi"/>
          <w:color w:val="auto"/>
        </w:rPr>
      </w:pPr>
      <w:bookmarkStart w:id="57" w:name="_Toc509910187"/>
      <w:r w:rsidRPr="00FD0D2E">
        <w:rPr>
          <w:rFonts w:asciiTheme="minorHAnsi" w:hAnsiTheme="minorHAnsi" w:cstheme="minorHAnsi"/>
          <w:color w:val="auto"/>
        </w:rPr>
        <w:t>Maatregelen en initiatieven</w:t>
      </w:r>
      <w:bookmarkEnd w:id="57"/>
    </w:p>
    <w:p w14:paraId="1BD94403" w14:textId="4144EDAD" w:rsidR="004C158B" w:rsidRDefault="004C158B" w:rsidP="004C35D6">
      <w:pPr>
        <w:pStyle w:val="Geenafstand1"/>
        <w:jc w:val="both"/>
        <w:rPr>
          <w:sz w:val="18"/>
          <w:szCs w:val="18"/>
        </w:rPr>
      </w:pPr>
      <w:r w:rsidRPr="004C35D6">
        <w:rPr>
          <w:sz w:val="18"/>
          <w:szCs w:val="18"/>
        </w:rPr>
        <w:t>Een daling van het energieverbruik leidt in bijna alle gevallen ook tot CO2-reductie. Het nemen van maatregelen die het energieverbruik verlagen dragen daardoor bij aan het behalen van de CO2-reductiemaatregelen. In het onderstaande overzicht staan de maatregelen die al getroffen zijn.</w:t>
      </w:r>
    </w:p>
    <w:p w14:paraId="7A14091B" w14:textId="77777777" w:rsidR="004C35D6" w:rsidRPr="004C35D6" w:rsidRDefault="004C35D6" w:rsidP="004C35D6">
      <w:pPr>
        <w:pStyle w:val="Geenafstand1"/>
        <w:jc w:val="both"/>
        <w:rPr>
          <w:sz w:val="18"/>
          <w:szCs w:val="18"/>
        </w:rPr>
      </w:pPr>
    </w:p>
    <w:p w14:paraId="7912DE29" w14:textId="1DAFA213" w:rsidR="004C158B" w:rsidRPr="00FD0D2E" w:rsidRDefault="004C158B" w:rsidP="00FD0D2E">
      <w:pPr>
        <w:pStyle w:val="Kop2"/>
      </w:pPr>
      <w:bookmarkStart w:id="58" w:name="_Toc441580123"/>
      <w:bookmarkStart w:id="59" w:name="_Toc509910188"/>
      <w:bookmarkStart w:id="60" w:name="_Toc515088700"/>
      <w:bookmarkStart w:id="61" w:name="_Toc523121551"/>
      <w:bookmarkStart w:id="62" w:name="_Toc78077858"/>
      <w:bookmarkStart w:id="63" w:name="_Toc149472349"/>
      <w:r w:rsidRPr="00FD0D2E">
        <w:t>Al getroffen maatregelen</w:t>
      </w:r>
      <w:bookmarkEnd w:id="58"/>
      <w:r w:rsidR="004C35D6" w:rsidRPr="00FD0D2E">
        <w:t xml:space="preserve"> 201</w:t>
      </w:r>
      <w:r w:rsidR="00EA33A1">
        <w:rPr>
          <w:lang w:val="nl-NL"/>
        </w:rPr>
        <w:t>6</w:t>
      </w:r>
      <w:r w:rsidRPr="00FD0D2E">
        <w:t xml:space="preserve"> </w:t>
      </w:r>
      <w:r w:rsidR="004C35D6" w:rsidRPr="00FD0D2E">
        <w:t>–</w:t>
      </w:r>
      <w:r w:rsidRPr="00FD0D2E">
        <w:t xml:space="preserve"> 2017</w:t>
      </w:r>
      <w:bookmarkEnd w:id="59"/>
    </w:p>
    <w:bookmarkEnd w:id="60"/>
    <w:bookmarkEnd w:id="61"/>
    <w:bookmarkEnd w:id="62"/>
    <w:bookmarkEnd w:id="63"/>
    <w:p w14:paraId="64B71694" w14:textId="77777777" w:rsidR="00EA33A1" w:rsidRPr="00377841" w:rsidRDefault="00EA33A1" w:rsidP="00377841">
      <w:pPr>
        <w:jc w:val="both"/>
        <w:rPr>
          <w:rFonts w:cs="Arial"/>
          <w:sz w:val="18"/>
          <w:szCs w:val="18"/>
        </w:rPr>
      </w:pPr>
      <w:r w:rsidRPr="00377841">
        <w:rPr>
          <w:rFonts w:cs="Arial"/>
          <w:sz w:val="18"/>
          <w:szCs w:val="18"/>
        </w:rPr>
        <w:t>Een daling van het energieverbruik leidt in bijna alle gevallen ook tot CO</w:t>
      </w:r>
      <w:r w:rsidRPr="00377841">
        <w:rPr>
          <w:rFonts w:cs="Arial"/>
          <w:sz w:val="18"/>
          <w:szCs w:val="18"/>
          <w:vertAlign w:val="subscript"/>
        </w:rPr>
        <w:t>2</w:t>
      </w:r>
      <w:r w:rsidRPr="00377841">
        <w:rPr>
          <w:rFonts w:cs="Arial"/>
          <w:sz w:val="18"/>
          <w:szCs w:val="18"/>
        </w:rPr>
        <w:t>-reductie. Het nemen van maatregelen die het energieverbruik verlagen dragen daardoor bij aan het behalen van de CO</w:t>
      </w:r>
      <w:r w:rsidRPr="00377841">
        <w:rPr>
          <w:rFonts w:cs="Arial"/>
          <w:sz w:val="18"/>
          <w:szCs w:val="18"/>
          <w:vertAlign w:val="subscript"/>
        </w:rPr>
        <w:t>2</w:t>
      </w:r>
      <w:r w:rsidRPr="00377841">
        <w:rPr>
          <w:rFonts w:cs="Arial"/>
          <w:sz w:val="18"/>
          <w:szCs w:val="18"/>
        </w:rPr>
        <w:t>-reductiemaatregelen. In het onderstaande overzicht staan de maatregelen die al getroffen zijn en die mogelijk kansen bieden om het energieverbruik en de CO</w:t>
      </w:r>
      <w:r w:rsidRPr="00377841">
        <w:rPr>
          <w:rFonts w:cs="Arial"/>
          <w:sz w:val="18"/>
          <w:szCs w:val="18"/>
          <w:vertAlign w:val="subscript"/>
        </w:rPr>
        <w:t>2</w:t>
      </w:r>
      <w:r w:rsidRPr="00377841">
        <w:rPr>
          <w:rFonts w:cs="Arial"/>
          <w:sz w:val="18"/>
          <w:szCs w:val="18"/>
        </w:rPr>
        <w:t>-uitstoot verder te verlagen.</w:t>
      </w:r>
    </w:p>
    <w:p w14:paraId="5EEA1796" w14:textId="77777777" w:rsidR="00EA33A1" w:rsidRDefault="00EA33A1" w:rsidP="00EA33A1">
      <w:pPr>
        <w:pStyle w:val="Kop2"/>
        <w:numPr>
          <w:ilvl w:val="0"/>
          <w:numId w:val="0"/>
        </w:numPr>
        <w:tabs>
          <w:tab w:val="left" w:pos="708"/>
        </w:tabs>
        <w:ind w:left="1474" w:hanging="1474"/>
        <w:rPr>
          <w:rFonts w:asciiTheme="minorHAnsi" w:eastAsia="Calibri" w:hAnsiTheme="minorHAnsi" w:cstheme="minorHAnsi"/>
          <w:sz w:val="20"/>
          <w:szCs w:val="20"/>
          <w:lang w:val="nl-NL"/>
        </w:rPr>
      </w:pPr>
      <w:bookmarkStart w:id="64" w:name="_Toc434412087"/>
      <w:r>
        <w:rPr>
          <w:rFonts w:asciiTheme="minorHAnsi" w:eastAsia="Calibri" w:hAnsiTheme="minorHAnsi" w:cstheme="minorHAnsi"/>
          <w:sz w:val="20"/>
          <w:szCs w:val="20"/>
        </w:rPr>
        <w:t>Al getroffen maatregelen</w:t>
      </w:r>
      <w:bookmarkEnd w:id="64"/>
      <w:r>
        <w:rPr>
          <w:rFonts w:asciiTheme="minorHAnsi" w:eastAsia="Calibri" w:hAnsiTheme="minorHAnsi" w:cstheme="minorHAnsi"/>
          <w:sz w:val="20"/>
          <w:szCs w:val="20"/>
          <w:lang w:val="nl-NL"/>
        </w:rPr>
        <w:t xml:space="preserve"> </w:t>
      </w:r>
    </w:p>
    <w:p w14:paraId="5597BDF1"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Er wordt een goede warmteregeling toegepast;</w:t>
      </w:r>
    </w:p>
    <w:p w14:paraId="395EA855"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HR luchtverwarmer opnieuw inregelen;</w:t>
      </w:r>
    </w:p>
    <w:p w14:paraId="7F6CA04A"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 xml:space="preserve">Er wordt onderzocht wat de mogelijkheden zijn voor betere isolatie van   kantoorpand en/of </w:t>
      </w:r>
    </w:p>
    <w:p w14:paraId="054E27CE"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werkplaatsen;</w:t>
      </w:r>
    </w:p>
    <w:p w14:paraId="2259B320"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Ruimte leeg, licht &amp; apparaten uit;</w:t>
      </w:r>
    </w:p>
    <w:p w14:paraId="66398952"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Onderzoeken van, of overstappen op, groene stroom;</w:t>
      </w:r>
    </w:p>
    <w:p w14:paraId="4855FF8E"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Onderzoek naar mogelijkheden om energieverbruik in bouwketen terug te dringen;</w:t>
      </w:r>
    </w:p>
    <w:p w14:paraId="2639D297"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Plaatsen van bewegingssensoren;</w:t>
      </w:r>
    </w:p>
    <w:p w14:paraId="1350A2D4"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Bij vervanging kiezen voor schonere en zuinigere auto’s met A of B label;</w:t>
      </w:r>
    </w:p>
    <w:p w14:paraId="17836CCB"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lastRenderedPageBreak/>
        <w:t>Het Nieuwe Rijden invoeren/instructies over geven;</w:t>
      </w:r>
    </w:p>
    <w:p w14:paraId="27F1700E"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Bij vervanging kiezen voor schonere en zuinigere bedrijfsmiddelen;</w:t>
      </w:r>
    </w:p>
    <w:p w14:paraId="7464876C"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Bij vervanging onderzoeken of alternatieve brandstoffen beter zijn (elektrisch, aardgas);</w:t>
      </w:r>
    </w:p>
    <w:p w14:paraId="4FAC3F3B"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Voertuigen regelmatig laten controleren en onderhouden;</w:t>
      </w:r>
    </w:p>
    <w:p w14:paraId="1E02A429"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Het Nieuwe Draaien invoeren/instructies over geven;</w:t>
      </w:r>
    </w:p>
    <w:p w14:paraId="666077AF"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Samenstelling van brandstof voor materieel optimaliseren;</w:t>
      </w:r>
    </w:p>
    <w:p w14:paraId="1DDC56A8"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Om de registratie en de reductie beter te monitoren is het voorstel om de gereden kilometers ook</w:t>
      </w:r>
    </w:p>
    <w:p w14:paraId="28F53BF5"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te monitoren;</w:t>
      </w:r>
    </w:p>
    <w:p w14:paraId="6309E012"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Transport reducties in samenwerking met de opdrachtgever;</w:t>
      </w:r>
    </w:p>
    <w:p w14:paraId="0CE609FA" w14:textId="77777777" w:rsidR="00EA33A1" w:rsidRPr="00EA33A1" w:rsidRDefault="00EA33A1" w:rsidP="00377841">
      <w:pPr>
        <w:pStyle w:val="xmsolistparagraph"/>
        <w:numPr>
          <w:ilvl w:val="0"/>
          <w:numId w:val="11"/>
        </w:numPr>
        <w:shd w:val="clear" w:color="auto" w:fill="FFFFFF"/>
        <w:spacing w:before="0" w:beforeAutospacing="0" w:after="0" w:afterAutospacing="0" w:line="242" w:lineRule="atLeast"/>
        <w:rPr>
          <w:rFonts w:asciiTheme="minorHAnsi" w:hAnsiTheme="minorHAnsi" w:cstheme="minorHAnsi"/>
          <w:color w:val="212121"/>
          <w:sz w:val="18"/>
          <w:szCs w:val="18"/>
        </w:rPr>
      </w:pPr>
      <w:r w:rsidRPr="00EA33A1">
        <w:rPr>
          <w:rFonts w:asciiTheme="minorHAnsi" w:hAnsiTheme="minorHAnsi" w:cstheme="minorHAnsi"/>
          <w:color w:val="212121"/>
          <w:sz w:val="18"/>
          <w:szCs w:val="18"/>
        </w:rPr>
        <w:t>Aanschaf diverse nieuw zuinig materieel en auto’s.</w:t>
      </w:r>
    </w:p>
    <w:p w14:paraId="701983D3" w14:textId="77777777" w:rsidR="00EA33A1" w:rsidRPr="00EA33A1" w:rsidRDefault="00EA33A1" w:rsidP="00377841">
      <w:pPr>
        <w:pStyle w:val="xmsolistparagraph"/>
        <w:numPr>
          <w:ilvl w:val="0"/>
          <w:numId w:val="11"/>
        </w:numPr>
        <w:shd w:val="clear" w:color="auto" w:fill="FFFFFF"/>
        <w:spacing w:before="0" w:beforeAutospacing="0" w:after="240" w:afterAutospacing="0" w:line="242" w:lineRule="atLeast"/>
        <w:rPr>
          <w:rFonts w:asciiTheme="minorHAnsi" w:hAnsiTheme="minorHAnsi" w:cstheme="minorHAnsi"/>
          <w:color w:val="212121"/>
          <w:sz w:val="18"/>
          <w:szCs w:val="18"/>
        </w:rPr>
      </w:pPr>
      <w:r w:rsidRPr="00EA33A1">
        <w:rPr>
          <w:rFonts w:asciiTheme="minorHAnsi" w:hAnsiTheme="minorHAnsi" w:cstheme="minorHAnsi"/>
          <w:i/>
          <w:iCs/>
          <w:color w:val="212121"/>
          <w:sz w:val="18"/>
          <w:szCs w:val="18"/>
        </w:rPr>
        <w:t>Nieuwe locatie: </w:t>
      </w:r>
      <w:r w:rsidRPr="00EA33A1">
        <w:rPr>
          <w:rFonts w:asciiTheme="minorHAnsi" w:hAnsiTheme="minorHAnsi" w:cstheme="minorHAnsi"/>
          <w:color w:val="212121"/>
          <w:sz w:val="18"/>
          <w:szCs w:val="18"/>
        </w:rPr>
        <w:t>aanschaf thermostaten op de verwarmingselementen.</w:t>
      </w:r>
    </w:p>
    <w:p w14:paraId="1DE324D9" w14:textId="67C2EA22" w:rsidR="00EA33A1" w:rsidRPr="00377841" w:rsidRDefault="00EA33A1" w:rsidP="00377841">
      <w:pPr>
        <w:pStyle w:val="xmsolist"/>
        <w:shd w:val="clear" w:color="auto" w:fill="FFFFFF"/>
        <w:spacing w:before="0" w:beforeAutospacing="0" w:after="0" w:afterAutospacing="0" w:line="252" w:lineRule="atLeast"/>
        <w:jc w:val="both"/>
        <w:rPr>
          <w:rFonts w:asciiTheme="minorHAnsi" w:hAnsiTheme="minorHAnsi" w:cstheme="minorHAnsi"/>
          <w:color w:val="212121"/>
          <w:sz w:val="18"/>
          <w:szCs w:val="18"/>
        </w:rPr>
      </w:pPr>
      <w:r w:rsidRPr="00377841">
        <w:rPr>
          <w:rFonts w:asciiTheme="minorHAnsi" w:hAnsiTheme="minorHAnsi" w:cstheme="minorHAnsi"/>
          <w:color w:val="212121"/>
          <w:sz w:val="18"/>
          <w:szCs w:val="18"/>
        </w:rPr>
        <w:t>Bovenstaande maatregelen zijn genomen in de “oude” situatie. Vanwege het betrekken van een nieuw bedrijfspand wordt overwogen of deze maatregelen opnieuw ingezet worden. Maatregelen voor 2018 worden opgenomen in de maatregelenlijst van SKAO.</w:t>
      </w:r>
    </w:p>
    <w:p w14:paraId="6BDC850D" w14:textId="77777777" w:rsidR="004C158B" w:rsidRPr="005F22EB" w:rsidRDefault="004C158B" w:rsidP="004C158B">
      <w:pPr>
        <w:pStyle w:val="Geenafstand"/>
        <w:rPr>
          <w:rFonts w:ascii="Verdana" w:hAnsi="Verdana"/>
          <w:sz w:val="18"/>
          <w:szCs w:val="18"/>
        </w:rPr>
      </w:pPr>
    </w:p>
    <w:p w14:paraId="21990DFC" w14:textId="77777777" w:rsidR="004C158B" w:rsidRPr="00FD0D2E" w:rsidRDefault="004C158B" w:rsidP="00FD0D2E">
      <w:pPr>
        <w:pStyle w:val="Kop2"/>
      </w:pPr>
      <w:bookmarkStart w:id="65" w:name="_Toc441580125"/>
      <w:bookmarkStart w:id="66" w:name="_Toc509910189"/>
      <w:r w:rsidRPr="00FD0D2E">
        <w:t>Op de hoogte blijven</w:t>
      </w:r>
      <w:bookmarkEnd w:id="65"/>
      <w:bookmarkEnd w:id="66"/>
    </w:p>
    <w:p w14:paraId="262A957E" w14:textId="77777777" w:rsidR="00377841" w:rsidRPr="00377841" w:rsidRDefault="00377841" w:rsidP="00377841">
      <w:pPr>
        <w:pStyle w:val="Geenafstand"/>
        <w:rPr>
          <w:sz w:val="18"/>
          <w:szCs w:val="18"/>
        </w:rPr>
      </w:pPr>
      <w:r w:rsidRPr="00377841">
        <w:rPr>
          <w:sz w:val="18"/>
          <w:szCs w:val="18"/>
        </w:rPr>
        <w:t>Binnen de sector vinden steeds meer initiatieven plaats op het gebied van het verminderen van CO</w:t>
      </w:r>
      <w:r w:rsidRPr="00377841">
        <w:rPr>
          <w:sz w:val="18"/>
          <w:szCs w:val="18"/>
          <w:vertAlign w:val="subscript"/>
        </w:rPr>
        <w:t>2</w:t>
      </w:r>
      <w:r w:rsidRPr="00377841">
        <w:rPr>
          <w:sz w:val="18"/>
          <w:szCs w:val="18"/>
        </w:rPr>
        <w:t xml:space="preserve"> uitstoot. </w:t>
      </w:r>
    </w:p>
    <w:p w14:paraId="4AB5D425" w14:textId="77777777" w:rsidR="00377841" w:rsidRPr="00377841" w:rsidRDefault="00377841" w:rsidP="00377841">
      <w:pPr>
        <w:pStyle w:val="Geenafstand"/>
        <w:rPr>
          <w:sz w:val="18"/>
          <w:szCs w:val="18"/>
        </w:rPr>
      </w:pPr>
    </w:p>
    <w:p w14:paraId="3C987352" w14:textId="77777777" w:rsidR="00377841" w:rsidRPr="00377841" w:rsidRDefault="00377841" w:rsidP="00377841">
      <w:pPr>
        <w:pStyle w:val="Geenafstand"/>
        <w:rPr>
          <w:rFonts w:cs="Arial"/>
          <w:sz w:val="18"/>
          <w:szCs w:val="18"/>
        </w:rPr>
      </w:pPr>
      <w:r w:rsidRPr="00377841">
        <w:rPr>
          <w:rFonts w:cs="Arial"/>
          <w:sz w:val="18"/>
          <w:szCs w:val="18"/>
        </w:rPr>
        <w:t>De Groot en Schagen blijft op de hoogte van initiatieven die spelen in de markt door:</w:t>
      </w:r>
    </w:p>
    <w:p w14:paraId="3F8CEF80" w14:textId="77777777" w:rsidR="00377841" w:rsidRPr="00377841" w:rsidRDefault="00377841" w:rsidP="00377841">
      <w:pPr>
        <w:pStyle w:val="Geenafstand"/>
        <w:numPr>
          <w:ilvl w:val="0"/>
          <w:numId w:val="12"/>
        </w:numPr>
        <w:rPr>
          <w:rFonts w:ascii="Calibri" w:hAnsi="Calibri" w:cs="Times New Roman"/>
          <w:sz w:val="18"/>
          <w:szCs w:val="18"/>
        </w:rPr>
      </w:pPr>
      <w:r w:rsidRPr="00377841">
        <w:rPr>
          <w:sz w:val="18"/>
          <w:szCs w:val="18"/>
        </w:rPr>
        <w:t>Mee te doen aan een initiatief van Mourik Groot-Ammers B.V;</w:t>
      </w:r>
    </w:p>
    <w:p w14:paraId="1CCCCBC2" w14:textId="77777777" w:rsidR="00377841" w:rsidRPr="00377841" w:rsidRDefault="00377841" w:rsidP="00377841">
      <w:pPr>
        <w:pStyle w:val="Geenafstand"/>
        <w:numPr>
          <w:ilvl w:val="0"/>
          <w:numId w:val="12"/>
        </w:numPr>
        <w:rPr>
          <w:sz w:val="18"/>
          <w:szCs w:val="18"/>
        </w:rPr>
      </w:pPr>
      <w:r w:rsidRPr="00377841">
        <w:rPr>
          <w:sz w:val="18"/>
          <w:szCs w:val="18"/>
        </w:rPr>
        <w:t>Lidmaatschap bij SKAO.</w:t>
      </w:r>
    </w:p>
    <w:p w14:paraId="7DA5BB59" w14:textId="77777777" w:rsidR="004C158B" w:rsidRPr="005F22EB" w:rsidRDefault="004C158B" w:rsidP="004C158B">
      <w:pPr>
        <w:pStyle w:val="Lijst"/>
        <w:numPr>
          <w:ilvl w:val="0"/>
          <w:numId w:val="0"/>
        </w:numPr>
        <w:ind w:left="714"/>
        <w:rPr>
          <w:rFonts w:ascii="Verdana" w:hAnsi="Verdana" w:cstheme="minorHAnsi"/>
          <w:sz w:val="18"/>
          <w:szCs w:val="18"/>
        </w:rPr>
      </w:pPr>
    </w:p>
    <w:p w14:paraId="32B18CCC" w14:textId="77777777" w:rsidR="004C158B" w:rsidRPr="00FD0D2E" w:rsidRDefault="004C158B" w:rsidP="00FD0D2E">
      <w:pPr>
        <w:pStyle w:val="Kop2"/>
      </w:pPr>
      <w:bookmarkStart w:id="67" w:name="_Toc441580126"/>
      <w:bookmarkStart w:id="68" w:name="_Toc509910190"/>
      <w:r w:rsidRPr="00FD0D2E">
        <w:t>Initiatieven</w:t>
      </w:r>
      <w:bookmarkEnd w:id="67"/>
      <w:bookmarkEnd w:id="68"/>
    </w:p>
    <w:p w14:paraId="60734C98" w14:textId="77777777" w:rsidR="004C158B" w:rsidRDefault="004C158B" w:rsidP="004C35D6">
      <w:pPr>
        <w:pStyle w:val="Geenafstand1"/>
        <w:rPr>
          <w:sz w:val="18"/>
          <w:szCs w:val="18"/>
        </w:rPr>
      </w:pPr>
      <w:r w:rsidRPr="004C35D6">
        <w:rPr>
          <w:sz w:val="18"/>
          <w:szCs w:val="18"/>
        </w:rPr>
        <w:t>Jaarlijks wordt bekeken welke nieuwe initiatieven binnen de sector interessant zijn voor het behalen van de reductiedoelstellingen. In dit beoordelingsverslag wordt bekeken of de initiatieven nog actueel zijn of reeds zijn afgerond. In het Energie Management Programma wordt besproken aan welke initiatieven deelgenomen wordt en worden deze keuzes verklaard.</w:t>
      </w:r>
    </w:p>
    <w:p w14:paraId="275342F1" w14:textId="77777777" w:rsidR="004C35D6" w:rsidRPr="004C35D6" w:rsidRDefault="004C35D6" w:rsidP="004C35D6">
      <w:pPr>
        <w:pStyle w:val="Geenafstand1"/>
        <w:rPr>
          <w:sz w:val="18"/>
          <w:szCs w:val="18"/>
        </w:rPr>
      </w:pPr>
    </w:p>
    <w:p w14:paraId="424E3EEE" w14:textId="77777777" w:rsidR="004C158B" w:rsidRPr="00FD0D2E" w:rsidRDefault="004C158B" w:rsidP="00FD0D2E">
      <w:pPr>
        <w:pStyle w:val="Kop2"/>
      </w:pPr>
      <w:bookmarkStart w:id="69" w:name="_Toc441580127"/>
      <w:bookmarkStart w:id="70" w:name="_Toc509910191"/>
      <w:r w:rsidRPr="00FD0D2E">
        <w:t>Afgeronde initiatieven</w:t>
      </w:r>
      <w:bookmarkEnd w:id="69"/>
      <w:bookmarkEnd w:id="70"/>
    </w:p>
    <w:p w14:paraId="5226247D" w14:textId="397F8780" w:rsidR="004C35D6" w:rsidRPr="00377841" w:rsidRDefault="00377841" w:rsidP="00377841">
      <w:pPr>
        <w:pStyle w:val="Geenafstand"/>
        <w:rPr>
          <w:sz w:val="18"/>
          <w:szCs w:val="18"/>
        </w:rPr>
      </w:pPr>
      <w:r w:rsidRPr="00377841">
        <w:rPr>
          <w:sz w:val="18"/>
          <w:szCs w:val="18"/>
        </w:rPr>
        <w:t>De Groot en Schagen heeft nog geen initiatief afgerond.</w:t>
      </w:r>
    </w:p>
    <w:p w14:paraId="6D60E699" w14:textId="77777777" w:rsidR="00377841" w:rsidRDefault="00377841" w:rsidP="00377841">
      <w:pPr>
        <w:pStyle w:val="Kop2"/>
        <w:numPr>
          <w:ilvl w:val="0"/>
          <w:numId w:val="0"/>
        </w:numPr>
        <w:ind w:left="576"/>
      </w:pPr>
      <w:bookmarkStart w:id="71" w:name="_Toc441580128"/>
      <w:bookmarkStart w:id="72" w:name="_Toc509910192"/>
    </w:p>
    <w:p w14:paraId="1B38F9F7" w14:textId="3E8AC97F" w:rsidR="004C158B" w:rsidRPr="00FD0D2E" w:rsidRDefault="004C158B" w:rsidP="00FD0D2E">
      <w:pPr>
        <w:pStyle w:val="Kop2"/>
      </w:pPr>
      <w:r w:rsidRPr="00FD0D2E">
        <w:t>Lopende initiatieven</w:t>
      </w:r>
      <w:bookmarkEnd w:id="71"/>
      <w:bookmarkEnd w:id="72"/>
    </w:p>
    <w:p w14:paraId="12423F36" w14:textId="77777777" w:rsidR="00377841" w:rsidRPr="00377841" w:rsidRDefault="00377841" w:rsidP="00377841">
      <w:pPr>
        <w:rPr>
          <w:rFonts w:cs="Arial"/>
          <w:sz w:val="18"/>
          <w:szCs w:val="18"/>
        </w:rPr>
      </w:pPr>
      <w:r w:rsidRPr="00377841">
        <w:rPr>
          <w:rFonts w:cs="Arial"/>
          <w:sz w:val="18"/>
          <w:szCs w:val="18"/>
        </w:rPr>
        <w:t xml:space="preserve">De Groot en Schagen doet mee aan een initiatief van </w:t>
      </w:r>
      <w:r w:rsidRPr="00377841">
        <w:rPr>
          <w:sz w:val="18"/>
          <w:szCs w:val="18"/>
        </w:rPr>
        <w:t>Mourik Groot-Ammers B.V</w:t>
      </w:r>
      <w:r w:rsidRPr="00377841">
        <w:rPr>
          <w:rFonts w:cs="Arial"/>
          <w:sz w:val="18"/>
          <w:szCs w:val="18"/>
        </w:rPr>
        <w:t xml:space="preserve"> waar op verschillende locaties in het land bijeenkomsten worden gegeven over bewust en verantwoord energieverbruik.</w:t>
      </w:r>
    </w:p>
    <w:p w14:paraId="01788109" w14:textId="6D0FCD42" w:rsidR="00BB4176" w:rsidRPr="004C35D6" w:rsidRDefault="00BB4176" w:rsidP="00377841">
      <w:pPr>
        <w:pStyle w:val="Geenafstand1"/>
        <w:jc w:val="both"/>
        <w:rPr>
          <w:sz w:val="18"/>
          <w:szCs w:val="18"/>
        </w:rPr>
      </w:pPr>
    </w:p>
    <w:sectPr w:rsidR="00BB4176" w:rsidRPr="004C35D6" w:rsidSect="00AB471B">
      <w:headerReference w:type="default" r:id="rId18"/>
      <w:footerReference w:type="default" r:id="rId19"/>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5596" w14:textId="77777777" w:rsidR="00AB471B" w:rsidRDefault="00AB471B" w:rsidP="00BB4176">
      <w:pPr>
        <w:spacing w:after="0" w:line="240" w:lineRule="auto"/>
      </w:pPr>
      <w:r>
        <w:separator/>
      </w:r>
    </w:p>
  </w:endnote>
  <w:endnote w:type="continuationSeparator" w:id="0">
    <w:p w14:paraId="5D82B372" w14:textId="77777777" w:rsidR="00AB471B" w:rsidRDefault="00AB471B" w:rsidP="00BB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avlo Book">
    <w:altName w:val="Times New Roman"/>
    <w:panose1 w:val="00000000000000000000"/>
    <w:charset w:val="00"/>
    <w:family w:val="modern"/>
    <w:notTrueType/>
    <w:pitch w:val="variable"/>
    <w:sig w:usb0="00000003" w:usb1="00000000" w:usb2="00000000" w:usb3="00000000" w:csb0="00000001" w:csb1="00000000"/>
  </w:font>
  <w:font w:name="Diavlo Medium">
    <w:altName w:val="Arial"/>
    <w:panose1 w:val="00000000000000000000"/>
    <w:charset w:val="00"/>
    <w:family w:val="modern"/>
    <w:notTrueType/>
    <w:pitch w:val="variable"/>
    <w:sig w:usb0="00000003" w:usb1="00000000" w:usb2="00000000" w:usb3="00000000" w:csb0="00000001" w:csb1="00000000"/>
  </w:font>
  <w:font w:name="DiavloMedium-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64553"/>
      <w:docPartObj>
        <w:docPartGallery w:val="Page Numbers (Bottom of Page)"/>
        <w:docPartUnique/>
      </w:docPartObj>
    </w:sdtPr>
    <w:sdtEndPr>
      <w:rPr>
        <w:sz w:val="16"/>
        <w:szCs w:val="16"/>
      </w:rPr>
    </w:sdtEndPr>
    <w:sdtContent>
      <w:p w14:paraId="0CF00AF4" w14:textId="726DDCDB" w:rsidR="00AB471B" w:rsidRPr="00F03AC7" w:rsidRDefault="00AB471B">
        <w:pPr>
          <w:pStyle w:val="Voettekst"/>
          <w:jc w:val="right"/>
          <w:rPr>
            <w:sz w:val="16"/>
            <w:szCs w:val="16"/>
          </w:rPr>
        </w:pPr>
        <w:r w:rsidRPr="00F03AC7">
          <w:rPr>
            <w:sz w:val="16"/>
            <w:szCs w:val="16"/>
          </w:rPr>
          <w:fldChar w:fldCharType="begin"/>
        </w:r>
        <w:r w:rsidRPr="00F03AC7">
          <w:rPr>
            <w:sz w:val="16"/>
            <w:szCs w:val="16"/>
          </w:rPr>
          <w:instrText>PAGE   \* MERGEFORMAT</w:instrText>
        </w:r>
        <w:r w:rsidRPr="00F03AC7">
          <w:rPr>
            <w:sz w:val="16"/>
            <w:szCs w:val="16"/>
          </w:rPr>
          <w:fldChar w:fldCharType="separate"/>
        </w:r>
        <w:r>
          <w:rPr>
            <w:noProof/>
            <w:sz w:val="16"/>
            <w:szCs w:val="16"/>
          </w:rPr>
          <w:t>1</w:t>
        </w:r>
        <w:r w:rsidRPr="00F03AC7">
          <w:rPr>
            <w:sz w:val="16"/>
            <w:szCs w:val="16"/>
          </w:rPr>
          <w:fldChar w:fldCharType="end"/>
        </w:r>
      </w:p>
    </w:sdtContent>
  </w:sdt>
  <w:p w14:paraId="79256179" w14:textId="77777777" w:rsidR="00AB471B" w:rsidRDefault="00AB47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F089" w14:textId="77777777" w:rsidR="00AB471B" w:rsidRDefault="00AB471B" w:rsidP="00BB4176">
      <w:pPr>
        <w:spacing w:after="0" w:line="240" w:lineRule="auto"/>
      </w:pPr>
      <w:r>
        <w:separator/>
      </w:r>
    </w:p>
  </w:footnote>
  <w:footnote w:type="continuationSeparator" w:id="0">
    <w:p w14:paraId="38C03123" w14:textId="77777777" w:rsidR="00AB471B" w:rsidRDefault="00AB471B" w:rsidP="00BB4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A4EA" w14:textId="53355704" w:rsidR="00AB471B" w:rsidRPr="005571D8" w:rsidRDefault="00AB471B" w:rsidP="005571D8">
    <w:pPr>
      <w:pStyle w:val="Geenafstand1"/>
      <w:jc w:val="right"/>
      <w:rPr>
        <w:b/>
        <w:sz w:val="16"/>
        <w:szCs w:val="16"/>
      </w:rPr>
    </w:pPr>
    <w:r>
      <w:rPr>
        <w:noProof/>
      </w:rPr>
      <w:drawing>
        <wp:anchor distT="0" distB="0" distL="114300" distR="114300" simplePos="0" relativeHeight="251658240" behindDoc="0" locked="0" layoutInCell="1" allowOverlap="1" wp14:anchorId="1A6BDB27" wp14:editId="3A5C849C">
          <wp:simplePos x="0" y="0"/>
          <wp:positionH relativeFrom="margin">
            <wp:posOffset>-680720</wp:posOffset>
          </wp:positionH>
          <wp:positionV relativeFrom="margin">
            <wp:posOffset>-755015</wp:posOffset>
          </wp:positionV>
          <wp:extent cx="2533650" cy="571500"/>
          <wp:effectExtent l="0" t="0" r="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533650" cy="571500"/>
                  </a:xfrm>
                  <a:prstGeom prst="rect">
                    <a:avLst/>
                  </a:prstGeom>
                </pic:spPr>
              </pic:pic>
            </a:graphicData>
          </a:graphic>
          <wp14:sizeRelH relativeFrom="margin">
            <wp14:pctWidth>0</wp14:pctWidth>
          </wp14:sizeRelH>
          <wp14:sizeRelV relativeFrom="margin">
            <wp14:pctHeight>0</wp14:pctHeight>
          </wp14:sizeRelV>
        </wp:anchor>
      </w:drawing>
    </w:r>
    <w:r>
      <w:tab/>
    </w:r>
    <w:r w:rsidRPr="005571D8">
      <w:rPr>
        <w:b/>
        <w:sz w:val="16"/>
        <w:szCs w:val="16"/>
      </w:rPr>
      <w:t xml:space="preserve">Jaarbeoordeling </w:t>
    </w:r>
    <w:r>
      <w:rPr>
        <w:b/>
        <w:sz w:val="16"/>
        <w:szCs w:val="16"/>
      </w:rPr>
      <w:t xml:space="preserve">CO2 </w:t>
    </w:r>
    <w:r w:rsidRPr="005571D8">
      <w:rPr>
        <w:b/>
        <w:sz w:val="16"/>
        <w:szCs w:val="16"/>
      </w:rPr>
      <w:t>2017</w:t>
    </w:r>
  </w:p>
  <w:p w14:paraId="0F81D644" w14:textId="2F7BC7A4" w:rsidR="00AB471B" w:rsidRPr="005571D8" w:rsidRDefault="00AB471B" w:rsidP="00AB471B">
    <w:pPr>
      <w:pStyle w:val="Geenafstand1"/>
      <w:jc w:val="right"/>
      <w:rPr>
        <w:sz w:val="16"/>
        <w:szCs w:val="16"/>
      </w:rPr>
    </w:pPr>
    <w:r>
      <w:rPr>
        <w:sz w:val="16"/>
        <w:szCs w:val="16"/>
      </w:rPr>
      <w:t>De Groot en Schagen aannemingsbedrijf B.V. te Sliedrecht</w:t>
    </w:r>
  </w:p>
  <w:p w14:paraId="2ADD2D7C" w14:textId="662A344F" w:rsidR="00AB471B" w:rsidRDefault="00AB471B" w:rsidP="005571D8">
    <w:pPr>
      <w:pStyle w:val="Geenafstand1"/>
      <w:jc w:val="right"/>
      <w:rPr>
        <w:sz w:val="16"/>
        <w:szCs w:val="16"/>
      </w:rPr>
    </w:pPr>
    <w:r w:rsidRPr="005571D8">
      <w:rPr>
        <w:sz w:val="16"/>
        <w:szCs w:val="16"/>
      </w:rPr>
      <w:tab/>
    </w:r>
    <w:r w:rsidRPr="005571D8">
      <w:rPr>
        <w:sz w:val="16"/>
        <w:szCs w:val="16"/>
      </w:rPr>
      <w:tab/>
    </w:r>
    <w:r w:rsidRPr="005571D8">
      <w:rPr>
        <w:sz w:val="16"/>
        <w:szCs w:val="16"/>
      </w:rPr>
      <w:tab/>
      <w:t xml:space="preserve">  Versie</w:t>
    </w:r>
    <w:r>
      <w:rPr>
        <w:sz w:val="16"/>
        <w:szCs w:val="16"/>
      </w:rPr>
      <w:t>:</w:t>
    </w:r>
    <w:r w:rsidRPr="005571D8">
      <w:rPr>
        <w:sz w:val="16"/>
        <w:szCs w:val="16"/>
      </w:rPr>
      <w:t xml:space="preserve"> </w:t>
    </w:r>
    <w:r>
      <w:rPr>
        <w:sz w:val="16"/>
        <w:szCs w:val="16"/>
      </w:rPr>
      <w:t>26-09-2018</w:t>
    </w:r>
  </w:p>
  <w:p w14:paraId="5C526581" w14:textId="2974D41A" w:rsidR="00AB471B" w:rsidRPr="005571D8" w:rsidRDefault="00AB471B" w:rsidP="005571D8">
    <w:pPr>
      <w:pStyle w:val="Geenafstand1"/>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830A6EC"/>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FE27288"/>
    <w:multiLevelType w:val="hybridMultilevel"/>
    <w:tmpl w:val="5C767D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2673865"/>
    <w:multiLevelType w:val="hybridMultilevel"/>
    <w:tmpl w:val="18E0B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B1B9D"/>
    <w:multiLevelType w:val="hybridMultilevel"/>
    <w:tmpl w:val="2DF68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1C2FDE"/>
    <w:multiLevelType w:val="hybridMultilevel"/>
    <w:tmpl w:val="0644A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00C6AB7"/>
    <w:multiLevelType w:val="hybridMultilevel"/>
    <w:tmpl w:val="7A56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760CCB"/>
    <w:multiLevelType w:val="hybridMultilevel"/>
    <w:tmpl w:val="55EE0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622AA0"/>
    <w:multiLevelType w:val="hybridMultilevel"/>
    <w:tmpl w:val="D4F45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D3E48"/>
    <w:multiLevelType w:val="multilevel"/>
    <w:tmpl w:val="A7283A10"/>
    <w:lvl w:ilvl="0">
      <w:start w:val="1"/>
      <w:numFmt w:val="decimal"/>
      <w:pStyle w:val="Kop1"/>
      <w:lvlText w:val="%1"/>
      <w:lvlJc w:val="left"/>
      <w:pPr>
        <w:ind w:left="432" w:hanging="432"/>
      </w:pPr>
      <w:rPr>
        <w:b/>
        <w:color w:val="auto"/>
        <w:sz w:val="28"/>
        <w:szCs w:val="28"/>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72A32E50"/>
    <w:multiLevelType w:val="hybridMultilevel"/>
    <w:tmpl w:val="B54A6BB6"/>
    <w:lvl w:ilvl="0" w:tplc="BE18348A">
      <w:start w:val="1"/>
      <w:numFmt w:val="decimal"/>
      <w:pStyle w:val="Tabelbijschrift"/>
      <w:lvlText w:val="Tabel %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3491272"/>
    <w:multiLevelType w:val="hybridMultilevel"/>
    <w:tmpl w:val="C9880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4A52EE"/>
    <w:multiLevelType w:val="multilevel"/>
    <w:tmpl w:val="B420C95A"/>
    <w:lvl w:ilvl="0">
      <w:start w:val="1"/>
      <w:numFmt w:val="bullet"/>
      <w:pStyle w:val="Lijst"/>
      <w:lvlText w:val=""/>
      <w:lvlJc w:val="left"/>
      <w:pPr>
        <w:tabs>
          <w:tab w:val="num" w:pos="0"/>
        </w:tabs>
        <w:ind w:left="357" w:hanging="357"/>
      </w:pPr>
      <w:rPr>
        <w:rFonts w:ascii="Symbol" w:hAnsi="Symbol" w:hint="default"/>
        <w:color w:val="auto"/>
        <w:sz w:val="16"/>
        <w:szCs w:val="16"/>
      </w:rPr>
    </w:lvl>
    <w:lvl w:ilvl="1">
      <w:start w:val="9"/>
      <w:numFmt w:val="bullet"/>
      <w:lvlText w:val="–"/>
      <w:lvlJc w:val="left"/>
      <w:pPr>
        <w:tabs>
          <w:tab w:val="num" w:pos="0"/>
        </w:tabs>
        <w:ind w:left="714" w:hanging="357"/>
      </w:pPr>
      <w:rPr>
        <w:rFonts w:ascii="Calibri" w:hAnsi="Calibri" w:cs="Times New Roman"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3"/>
  </w:num>
  <w:num w:numId="7">
    <w:abstractNumId w:val="6"/>
  </w:num>
  <w:num w:numId="8">
    <w:abstractNumId w:val="7"/>
  </w:num>
  <w:num w:numId="9">
    <w:abstractNumId w:val="2"/>
  </w:num>
  <w:num w:numId="10">
    <w:abstractNumId w:val="1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76"/>
    <w:rsid w:val="00050215"/>
    <w:rsid w:val="000805DE"/>
    <w:rsid w:val="000A195B"/>
    <w:rsid w:val="000C7ECA"/>
    <w:rsid w:val="000D29AA"/>
    <w:rsid w:val="000E1BC0"/>
    <w:rsid w:val="001127A8"/>
    <w:rsid w:val="001C4212"/>
    <w:rsid w:val="001E47E3"/>
    <w:rsid w:val="001F0BC4"/>
    <w:rsid w:val="00250238"/>
    <w:rsid w:val="00253127"/>
    <w:rsid w:val="002857E1"/>
    <w:rsid w:val="002B2378"/>
    <w:rsid w:val="002F49E5"/>
    <w:rsid w:val="00311B3B"/>
    <w:rsid w:val="00335AFC"/>
    <w:rsid w:val="00377841"/>
    <w:rsid w:val="00433996"/>
    <w:rsid w:val="00434A16"/>
    <w:rsid w:val="00476BA9"/>
    <w:rsid w:val="004C158B"/>
    <w:rsid w:val="004C1800"/>
    <w:rsid w:val="004C35D6"/>
    <w:rsid w:val="004F37B7"/>
    <w:rsid w:val="00503127"/>
    <w:rsid w:val="00505BBB"/>
    <w:rsid w:val="00526B5C"/>
    <w:rsid w:val="00541304"/>
    <w:rsid w:val="005512FD"/>
    <w:rsid w:val="005571D8"/>
    <w:rsid w:val="005957A9"/>
    <w:rsid w:val="005D2CBB"/>
    <w:rsid w:val="005E6944"/>
    <w:rsid w:val="005F0B8E"/>
    <w:rsid w:val="005F22EB"/>
    <w:rsid w:val="00607B74"/>
    <w:rsid w:val="006336B8"/>
    <w:rsid w:val="00652998"/>
    <w:rsid w:val="006733BE"/>
    <w:rsid w:val="006D516D"/>
    <w:rsid w:val="007B7405"/>
    <w:rsid w:val="008131F2"/>
    <w:rsid w:val="00830832"/>
    <w:rsid w:val="0084121E"/>
    <w:rsid w:val="008875D4"/>
    <w:rsid w:val="00892D03"/>
    <w:rsid w:val="008E4F0C"/>
    <w:rsid w:val="00902960"/>
    <w:rsid w:val="00910B73"/>
    <w:rsid w:val="00973DB3"/>
    <w:rsid w:val="009F0EA9"/>
    <w:rsid w:val="00A77598"/>
    <w:rsid w:val="00A82F00"/>
    <w:rsid w:val="00A92985"/>
    <w:rsid w:val="00AA4E4E"/>
    <w:rsid w:val="00AA7200"/>
    <w:rsid w:val="00AB471B"/>
    <w:rsid w:val="00AD36FF"/>
    <w:rsid w:val="00B1489B"/>
    <w:rsid w:val="00B508D1"/>
    <w:rsid w:val="00B76A81"/>
    <w:rsid w:val="00BB4176"/>
    <w:rsid w:val="00BC1CC7"/>
    <w:rsid w:val="00BE31F1"/>
    <w:rsid w:val="00BE5A35"/>
    <w:rsid w:val="00BF3800"/>
    <w:rsid w:val="00CD683B"/>
    <w:rsid w:val="00D81E53"/>
    <w:rsid w:val="00DC34F9"/>
    <w:rsid w:val="00E2368D"/>
    <w:rsid w:val="00E51F83"/>
    <w:rsid w:val="00E86535"/>
    <w:rsid w:val="00EA33A1"/>
    <w:rsid w:val="00EA3789"/>
    <w:rsid w:val="00EA752E"/>
    <w:rsid w:val="00EF55D2"/>
    <w:rsid w:val="00F03AC7"/>
    <w:rsid w:val="00F116DE"/>
    <w:rsid w:val="00F269AB"/>
    <w:rsid w:val="00F76622"/>
    <w:rsid w:val="00FA44F1"/>
    <w:rsid w:val="00FC3D4F"/>
    <w:rsid w:val="00FD0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A3E60"/>
  <w15:docId w15:val="{232D525F-A41F-4B65-8367-34304FF7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417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4176"/>
    <w:pPr>
      <w:keepNext/>
      <w:keepLines/>
      <w:numPr>
        <w:ilvl w:val="1"/>
        <w:numId w:val="3"/>
      </w:numPr>
      <w:snapToGrid w:val="0"/>
      <w:spacing w:after="120" w:line="252" w:lineRule="atLeast"/>
      <w:outlineLvl w:val="1"/>
    </w:pPr>
    <w:rPr>
      <w:rFonts w:ascii="Calibri" w:eastAsia="Times New Roman" w:hAnsi="Calibri" w:cs="Times New Roman"/>
      <w:b/>
      <w:sz w:val="21"/>
      <w:szCs w:val="21"/>
      <w:lang w:val="x-none"/>
    </w:rPr>
  </w:style>
  <w:style w:type="paragraph" w:styleId="Kop3">
    <w:name w:val="heading 3"/>
    <w:basedOn w:val="Kop2"/>
    <w:next w:val="Standaard"/>
    <w:link w:val="Kop3Char"/>
    <w:unhideWhenUsed/>
    <w:qFormat/>
    <w:rsid w:val="00BB4176"/>
    <w:pPr>
      <w:numPr>
        <w:ilvl w:val="2"/>
      </w:numPr>
      <w:snapToGrid/>
      <w:outlineLvl w:val="2"/>
    </w:pPr>
    <w:rPr>
      <w:rFonts w:cs="Calibri"/>
    </w:rPr>
  </w:style>
  <w:style w:type="paragraph" w:styleId="Kop4">
    <w:name w:val="heading 4"/>
    <w:basedOn w:val="Kop3"/>
    <w:next w:val="Standaard"/>
    <w:link w:val="Kop4Char"/>
    <w:uiPriority w:val="9"/>
    <w:unhideWhenUsed/>
    <w:qFormat/>
    <w:rsid w:val="00BB4176"/>
    <w:pPr>
      <w:numPr>
        <w:ilvl w:val="3"/>
      </w:numPr>
      <w:outlineLvl w:val="3"/>
    </w:pPr>
    <w:rPr>
      <w:rFonts w:ascii="Diavlo Book" w:hAnsi="Diavlo Book" w:cs="Times New Roman"/>
    </w:rPr>
  </w:style>
  <w:style w:type="paragraph" w:styleId="Kop5">
    <w:name w:val="heading 5"/>
    <w:basedOn w:val="Standaard"/>
    <w:next w:val="Standaard"/>
    <w:link w:val="Kop5Char"/>
    <w:uiPriority w:val="9"/>
    <w:semiHidden/>
    <w:unhideWhenUsed/>
    <w:qFormat/>
    <w:rsid w:val="00BB417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B417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B417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B417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B417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41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4176"/>
  </w:style>
  <w:style w:type="paragraph" w:styleId="Voettekst">
    <w:name w:val="footer"/>
    <w:basedOn w:val="Standaard"/>
    <w:link w:val="VoettekstChar"/>
    <w:uiPriority w:val="99"/>
    <w:unhideWhenUsed/>
    <w:rsid w:val="00BB41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4176"/>
  </w:style>
  <w:style w:type="character" w:customStyle="1" w:styleId="ProjectTitelChar">
    <w:name w:val="Project Titel Char"/>
    <w:link w:val="ProjectTitel"/>
    <w:locked/>
    <w:rsid w:val="00BB4176"/>
    <w:rPr>
      <w:rFonts w:ascii="Diavlo Medium" w:hAnsi="Diavlo Medium"/>
      <w:color w:val="8CC63E"/>
      <w:sz w:val="32"/>
      <w:szCs w:val="32"/>
      <w:lang w:val="x-none"/>
    </w:rPr>
  </w:style>
  <w:style w:type="paragraph" w:customStyle="1" w:styleId="ProjectTitel">
    <w:name w:val="Project Titel"/>
    <w:basedOn w:val="Standaard"/>
    <w:link w:val="ProjectTitelChar"/>
    <w:qFormat/>
    <w:rsid w:val="00BB4176"/>
    <w:pPr>
      <w:spacing w:after="0" w:line="320" w:lineRule="exact"/>
      <w:ind w:left="-737"/>
    </w:pPr>
    <w:rPr>
      <w:rFonts w:ascii="Diavlo Medium" w:hAnsi="Diavlo Medium"/>
      <w:color w:val="8CC63E"/>
      <w:sz w:val="32"/>
      <w:szCs w:val="32"/>
      <w:lang w:val="x-none"/>
    </w:rPr>
  </w:style>
  <w:style w:type="character" w:customStyle="1" w:styleId="ProjectSubtitelChar">
    <w:name w:val="Project Subtitel Char"/>
    <w:link w:val="ProjectSubtitel"/>
    <w:locked/>
    <w:rsid w:val="00BB4176"/>
    <w:rPr>
      <w:rFonts w:ascii="DiavloMedium-Regular" w:hAnsi="DiavloMedium-Regular"/>
      <w:sz w:val="32"/>
      <w:szCs w:val="32"/>
      <w:lang w:val="x-none"/>
    </w:rPr>
  </w:style>
  <w:style w:type="paragraph" w:customStyle="1" w:styleId="ProjectSubtitel">
    <w:name w:val="Project Subtitel"/>
    <w:basedOn w:val="Standaard"/>
    <w:link w:val="ProjectSubtitelChar"/>
    <w:qFormat/>
    <w:rsid w:val="00BB4176"/>
    <w:pPr>
      <w:autoSpaceDE w:val="0"/>
      <w:autoSpaceDN w:val="0"/>
      <w:adjustRightInd w:val="0"/>
      <w:spacing w:after="0" w:line="240" w:lineRule="auto"/>
      <w:ind w:left="-737"/>
    </w:pPr>
    <w:rPr>
      <w:rFonts w:ascii="DiavloMedium-Regular" w:hAnsi="DiavloMedium-Regular"/>
      <w:sz w:val="32"/>
      <w:szCs w:val="32"/>
      <w:lang w:val="x-none"/>
    </w:rPr>
  </w:style>
  <w:style w:type="character" w:customStyle="1" w:styleId="Kop1Char">
    <w:name w:val="Kop 1 Char"/>
    <w:basedOn w:val="Standaardalinea-lettertype"/>
    <w:link w:val="Kop1"/>
    <w:uiPriority w:val="9"/>
    <w:rsid w:val="00BB417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B4176"/>
    <w:pPr>
      <w:outlineLvl w:val="9"/>
    </w:pPr>
    <w:rPr>
      <w:lang w:eastAsia="nl-NL"/>
    </w:rPr>
  </w:style>
  <w:style w:type="paragraph" w:styleId="Ballontekst">
    <w:name w:val="Balloon Text"/>
    <w:basedOn w:val="Standaard"/>
    <w:link w:val="BallontekstChar"/>
    <w:uiPriority w:val="99"/>
    <w:semiHidden/>
    <w:unhideWhenUsed/>
    <w:rsid w:val="00BB41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176"/>
    <w:rPr>
      <w:rFonts w:ascii="Tahoma" w:hAnsi="Tahoma" w:cs="Tahoma"/>
      <w:sz w:val="16"/>
      <w:szCs w:val="16"/>
    </w:rPr>
  </w:style>
  <w:style w:type="character" w:customStyle="1" w:styleId="Kop2Char">
    <w:name w:val="Kop 2 Char"/>
    <w:basedOn w:val="Standaardalinea-lettertype"/>
    <w:link w:val="Kop2"/>
    <w:uiPriority w:val="9"/>
    <w:rsid w:val="00BB4176"/>
    <w:rPr>
      <w:rFonts w:ascii="Calibri" w:eastAsia="Times New Roman" w:hAnsi="Calibri" w:cs="Times New Roman"/>
      <w:b/>
      <w:sz w:val="21"/>
      <w:szCs w:val="21"/>
      <w:lang w:val="x-none"/>
    </w:rPr>
  </w:style>
  <w:style w:type="character" w:customStyle="1" w:styleId="Kop3Char">
    <w:name w:val="Kop 3 Char"/>
    <w:basedOn w:val="Standaardalinea-lettertype"/>
    <w:link w:val="Kop3"/>
    <w:rsid w:val="00BB4176"/>
    <w:rPr>
      <w:rFonts w:ascii="Calibri" w:eastAsia="Times New Roman" w:hAnsi="Calibri" w:cs="Calibri"/>
      <w:b/>
      <w:sz w:val="21"/>
      <w:szCs w:val="21"/>
      <w:lang w:val="x-none"/>
    </w:rPr>
  </w:style>
  <w:style w:type="character" w:customStyle="1" w:styleId="Kop4Char">
    <w:name w:val="Kop 4 Char"/>
    <w:basedOn w:val="Standaardalinea-lettertype"/>
    <w:link w:val="Kop4"/>
    <w:uiPriority w:val="9"/>
    <w:rsid w:val="00BB4176"/>
    <w:rPr>
      <w:rFonts w:ascii="Diavlo Book" w:eastAsia="Times New Roman" w:hAnsi="Diavlo Book" w:cs="Times New Roman"/>
      <w:b/>
      <w:sz w:val="21"/>
      <w:szCs w:val="21"/>
      <w:lang w:val="x-none"/>
    </w:rPr>
  </w:style>
  <w:style w:type="paragraph" w:styleId="Lijst">
    <w:name w:val="List"/>
    <w:basedOn w:val="Standaard"/>
    <w:link w:val="LijstChar"/>
    <w:uiPriority w:val="99"/>
    <w:unhideWhenUsed/>
    <w:rsid w:val="00BB4176"/>
    <w:pPr>
      <w:numPr>
        <w:numId w:val="1"/>
      </w:numPr>
      <w:spacing w:after="0" w:line="252" w:lineRule="atLeast"/>
    </w:pPr>
    <w:rPr>
      <w:rFonts w:ascii="Calibri" w:eastAsia="Calibri" w:hAnsi="Calibri" w:cs="Times New Roman"/>
      <w:sz w:val="21"/>
    </w:rPr>
  </w:style>
  <w:style w:type="character" w:customStyle="1" w:styleId="TableContentsCharChar">
    <w:name w:val="Table Contents Char Char"/>
    <w:link w:val="TableContents"/>
    <w:uiPriority w:val="99"/>
    <w:locked/>
    <w:rsid w:val="00BB4176"/>
    <w:rPr>
      <w:sz w:val="18"/>
      <w:lang w:val="x-none"/>
    </w:rPr>
  </w:style>
  <w:style w:type="paragraph" w:customStyle="1" w:styleId="TableContents">
    <w:name w:val="Table Contents"/>
    <w:basedOn w:val="Standaard"/>
    <w:link w:val="TableContentsCharChar"/>
    <w:uiPriority w:val="99"/>
    <w:qFormat/>
    <w:rsid w:val="00BB4176"/>
    <w:pPr>
      <w:spacing w:after="0" w:line="252" w:lineRule="atLeast"/>
    </w:pPr>
    <w:rPr>
      <w:sz w:val="18"/>
      <w:lang w:val="x-none"/>
    </w:rPr>
  </w:style>
  <w:style w:type="character" w:customStyle="1" w:styleId="TabelbijschriftCharChar">
    <w:name w:val="Tabel bijschrift Char Char"/>
    <w:link w:val="Tabelbijschrift"/>
    <w:locked/>
    <w:rsid w:val="00BB4176"/>
    <w:rPr>
      <w:sz w:val="21"/>
    </w:rPr>
  </w:style>
  <w:style w:type="paragraph" w:customStyle="1" w:styleId="Tabelbijschrift">
    <w:name w:val="Tabel bijschrift"/>
    <w:basedOn w:val="Plattetekst"/>
    <w:next w:val="TableContents"/>
    <w:link w:val="TabelbijschriftCharChar"/>
    <w:qFormat/>
    <w:rsid w:val="00BB4176"/>
    <w:pPr>
      <w:keepNext/>
      <w:numPr>
        <w:numId w:val="2"/>
      </w:numPr>
      <w:tabs>
        <w:tab w:val="left" w:pos="851"/>
      </w:tabs>
      <w:spacing w:after="0" w:line="252" w:lineRule="atLeast"/>
      <w:ind w:left="992" w:hanging="992"/>
    </w:pPr>
    <w:rPr>
      <w:sz w:val="21"/>
    </w:rPr>
  </w:style>
  <w:style w:type="paragraph" w:customStyle="1" w:styleId="Geenafstand1">
    <w:name w:val="Geen afstand1"/>
    <w:uiPriority w:val="99"/>
    <w:qFormat/>
    <w:locked/>
    <w:rsid w:val="00BB4176"/>
    <w:pPr>
      <w:spacing w:after="0" w:line="240" w:lineRule="auto"/>
    </w:pPr>
    <w:rPr>
      <w:rFonts w:ascii="Calibri" w:eastAsia="Calibri" w:hAnsi="Calibri" w:cs="Times New Roman"/>
      <w:sz w:val="21"/>
    </w:rPr>
  </w:style>
  <w:style w:type="paragraph" w:customStyle="1" w:styleId="Lijstalineaervoor">
    <w:name w:val="Lijst (alinea ervoor)"/>
    <w:basedOn w:val="Standaard"/>
    <w:rsid w:val="00BB4176"/>
    <w:pPr>
      <w:spacing w:after="0" w:line="252" w:lineRule="atLeast"/>
    </w:pPr>
    <w:rPr>
      <w:rFonts w:ascii="Calibri" w:eastAsia="Calibri" w:hAnsi="Calibri" w:cs="Times New Roman"/>
      <w:sz w:val="21"/>
      <w:lang w:val="en-GB"/>
    </w:rPr>
  </w:style>
  <w:style w:type="paragraph" w:styleId="Plattetekst">
    <w:name w:val="Body Text"/>
    <w:basedOn w:val="Standaard"/>
    <w:link w:val="PlattetekstChar"/>
    <w:uiPriority w:val="99"/>
    <w:semiHidden/>
    <w:unhideWhenUsed/>
    <w:rsid w:val="00BB4176"/>
    <w:pPr>
      <w:spacing w:after="120"/>
    </w:pPr>
  </w:style>
  <w:style w:type="character" w:customStyle="1" w:styleId="PlattetekstChar">
    <w:name w:val="Platte tekst Char"/>
    <w:basedOn w:val="Standaardalinea-lettertype"/>
    <w:link w:val="Plattetekst"/>
    <w:uiPriority w:val="99"/>
    <w:semiHidden/>
    <w:rsid w:val="00BB4176"/>
  </w:style>
  <w:style w:type="character" w:customStyle="1" w:styleId="Kop5Char">
    <w:name w:val="Kop 5 Char"/>
    <w:basedOn w:val="Standaardalinea-lettertype"/>
    <w:link w:val="Kop5"/>
    <w:uiPriority w:val="9"/>
    <w:semiHidden/>
    <w:rsid w:val="00BB417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B417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B417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B417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B4176"/>
    <w:rPr>
      <w:rFonts w:asciiTheme="majorHAnsi" w:eastAsiaTheme="majorEastAsia" w:hAnsiTheme="majorHAnsi" w:cstheme="majorBidi"/>
      <w:i/>
      <w:iCs/>
      <w:color w:val="404040" w:themeColor="text1" w:themeTint="BF"/>
      <w:sz w:val="20"/>
      <w:szCs w:val="20"/>
    </w:rPr>
  </w:style>
  <w:style w:type="paragraph" w:styleId="Geenafstand">
    <w:name w:val="No Spacing"/>
    <w:link w:val="GeenafstandChar"/>
    <w:uiPriority w:val="99"/>
    <w:qFormat/>
    <w:rsid w:val="00BB4176"/>
    <w:pPr>
      <w:spacing w:after="0" w:line="240" w:lineRule="auto"/>
    </w:pPr>
  </w:style>
  <w:style w:type="character" w:customStyle="1" w:styleId="LijstChar">
    <w:name w:val="Lijst Char"/>
    <w:link w:val="Lijst"/>
    <w:uiPriority w:val="99"/>
    <w:rsid w:val="00BB4176"/>
    <w:rPr>
      <w:rFonts w:ascii="Calibri" w:eastAsia="Calibri" w:hAnsi="Calibri" w:cs="Times New Roman"/>
      <w:sz w:val="21"/>
    </w:rPr>
  </w:style>
  <w:style w:type="paragraph" w:styleId="Lijstopsomteken4">
    <w:name w:val="List Bullet 4"/>
    <w:basedOn w:val="Standaard"/>
    <w:semiHidden/>
    <w:rsid w:val="00892D03"/>
    <w:pPr>
      <w:numPr>
        <w:numId w:val="4"/>
      </w:numPr>
      <w:spacing w:after="240" w:line="252" w:lineRule="atLeast"/>
    </w:pPr>
    <w:rPr>
      <w:rFonts w:ascii="Calibri" w:eastAsia="Calibri" w:hAnsi="Calibri" w:cs="Times New Roman"/>
      <w:sz w:val="21"/>
    </w:rPr>
  </w:style>
  <w:style w:type="table" w:styleId="Tabelraster">
    <w:name w:val="Table Grid"/>
    <w:basedOn w:val="Standaardtabel"/>
    <w:uiPriority w:val="59"/>
    <w:rsid w:val="00250238"/>
    <w:pPr>
      <w:spacing w:after="0" w:line="240" w:lineRule="auto"/>
    </w:pPr>
    <w:rPr>
      <w:rFonts w:ascii="Calibri" w:eastAsia="Calibri" w:hAnsi="Calibri" w:cs="Times New Roman"/>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A5"/>
    <w:uiPriority w:val="99"/>
    <w:rsid w:val="00250238"/>
    <w:rPr>
      <w:rFonts w:cs="Futura Lt"/>
      <w:color w:val="000000"/>
      <w:sz w:val="20"/>
      <w:szCs w:val="20"/>
    </w:rPr>
  </w:style>
  <w:style w:type="paragraph" w:styleId="Lijstalinea">
    <w:name w:val="List Paragraph"/>
    <w:basedOn w:val="Standaard"/>
    <w:uiPriority w:val="34"/>
    <w:qFormat/>
    <w:rsid w:val="002502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unhideWhenUsed/>
    <w:rsid w:val="00B1489B"/>
    <w:rPr>
      <w:color w:val="auto"/>
      <w:u w:val="single"/>
    </w:rPr>
  </w:style>
  <w:style w:type="paragraph" w:styleId="Inhopg1">
    <w:name w:val="toc 1"/>
    <w:basedOn w:val="Standaard"/>
    <w:next w:val="Standaard"/>
    <w:autoRedefine/>
    <w:uiPriority w:val="39"/>
    <w:unhideWhenUsed/>
    <w:rsid w:val="001C4212"/>
    <w:pPr>
      <w:spacing w:after="100"/>
    </w:pPr>
  </w:style>
  <w:style w:type="paragraph" w:styleId="Inhopg2">
    <w:name w:val="toc 2"/>
    <w:basedOn w:val="Standaard"/>
    <w:next w:val="Standaard"/>
    <w:autoRedefine/>
    <w:uiPriority w:val="39"/>
    <w:unhideWhenUsed/>
    <w:rsid w:val="001C4212"/>
    <w:pPr>
      <w:spacing w:after="100"/>
      <w:ind w:left="220"/>
    </w:pPr>
  </w:style>
  <w:style w:type="character" w:styleId="Verwijzingopmerking">
    <w:name w:val="annotation reference"/>
    <w:basedOn w:val="Standaardalinea-lettertype"/>
    <w:uiPriority w:val="99"/>
    <w:semiHidden/>
    <w:unhideWhenUsed/>
    <w:rsid w:val="00EA752E"/>
    <w:rPr>
      <w:sz w:val="16"/>
      <w:szCs w:val="16"/>
    </w:rPr>
  </w:style>
  <w:style w:type="paragraph" w:styleId="Tekstopmerking">
    <w:name w:val="annotation text"/>
    <w:basedOn w:val="Standaard"/>
    <w:link w:val="TekstopmerkingChar"/>
    <w:uiPriority w:val="99"/>
    <w:semiHidden/>
    <w:unhideWhenUsed/>
    <w:rsid w:val="00EA75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52E"/>
    <w:rPr>
      <w:sz w:val="20"/>
      <w:szCs w:val="20"/>
    </w:rPr>
  </w:style>
  <w:style w:type="paragraph" w:styleId="Onderwerpvanopmerking">
    <w:name w:val="annotation subject"/>
    <w:basedOn w:val="Tekstopmerking"/>
    <w:next w:val="Tekstopmerking"/>
    <w:link w:val="OnderwerpvanopmerkingChar"/>
    <w:uiPriority w:val="99"/>
    <w:semiHidden/>
    <w:unhideWhenUsed/>
    <w:rsid w:val="00EA752E"/>
    <w:rPr>
      <w:b/>
      <w:bCs/>
    </w:rPr>
  </w:style>
  <w:style w:type="character" w:customStyle="1" w:styleId="OnderwerpvanopmerkingChar">
    <w:name w:val="Onderwerp van opmerking Char"/>
    <w:basedOn w:val="TekstopmerkingChar"/>
    <w:link w:val="Onderwerpvanopmerking"/>
    <w:uiPriority w:val="99"/>
    <w:semiHidden/>
    <w:rsid w:val="00EA752E"/>
    <w:rPr>
      <w:b/>
      <w:bCs/>
      <w:sz w:val="20"/>
      <w:szCs w:val="20"/>
    </w:rPr>
  </w:style>
  <w:style w:type="character" w:customStyle="1" w:styleId="GeenafstandChar">
    <w:name w:val="Geen afstand Char"/>
    <w:basedOn w:val="Standaardalinea-lettertype"/>
    <w:link w:val="Geenafstand"/>
    <w:uiPriority w:val="99"/>
    <w:rsid w:val="00503127"/>
  </w:style>
  <w:style w:type="paragraph" w:styleId="Inhopg3">
    <w:name w:val="toc 3"/>
    <w:basedOn w:val="Standaard"/>
    <w:next w:val="Standaard"/>
    <w:autoRedefine/>
    <w:uiPriority w:val="39"/>
    <w:unhideWhenUsed/>
    <w:rsid w:val="004C35D6"/>
    <w:pPr>
      <w:spacing w:after="100"/>
      <w:ind w:left="440"/>
    </w:pPr>
  </w:style>
  <w:style w:type="paragraph" w:styleId="Titel">
    <w:name w:val="Title"/>
    <w:basedOn w:val="Standaard"/>
    <w:next w:val="Standaard"/>
    <w:link w:val="TitelChar"/>
    <w:uiPriority w:val="10"/>
    <w:qFormat/>
    <w:rsid w:val="00FD0D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0D2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D0D2E"/>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D0D2E"/>
    <w:rPr>
      <w:rFonts w:eastAsiaTheme="minorEastAsia"/>
      <w:color w:val="5A5A5A" w:themeColor="text1" w:themeTint="A5"/>
      <w:spacing w:val="15"/>
    </w:rPr>
  </w:style>
  <w:style w:type="paragraph" w:customStyle="1" w:styleId="xmsolistparagraph">
    <w:name w:val="x_msolistparagraph"/>
    <w:basedOn w:val="Standaard"/>
    <w:rsid w:val="00EA33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
    <w:name w:val="x_msolist"/>
    <w:basedOn w:val="Standaard"/>
    <w:rsid w:val="00EA33A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559">
      <w:bodyDiv w:val="1"/>
      <w:marLeft w:val="0"/>
      <w:marRight w:val="0"/>
      <w:marTop w:val="0"/>
      <w:marBottom w:val="0"/>
      <w:divBdr>
        <w:top w:val="none" w:sz="0" w:space="0" w:color="auto"/>
        <w:left w:val="none" w:sz="0" w:space="0" w:color="auto"/>
        <w:bottom w:val="none" w:sz="0" w:space="0" w:color="auto"/>
        <w:right w:val="none" w:sz="0" w:space="0" w:color="auto"/>
      </w:divBdr>
    </w:div>
    <w:div w:id="314258902">
      <w:bodyDiv w:val="1"/>
      <w:marLeft w:val="0"/>
      <w:marRight w:val="0"/>
      <w:marTop w:val="0"/>
      <w:marBottom w:val="0"/>
      <w:divBdr>
        <w:top w:val="none" w:sz="0" w:space="0" w:color="auto"/>
        <w:left w:val="none" w:sz="0" w:space="0" w:color="auto"/>
        <w:bottom w:val="none" w:sz="0" w:space="0" w:color="auto"/>
        <w:right w:val="none" w:sz="0" w:space="0" w:color="auto"/>
      </w:divBdr>
    </w:div>
    <w:div w:id="410466399">
      <w:bodyDiv w:val="1"/>
      <w:marLeft w:val="0"/>
      <w:marRight w:val="0"/>
      <w:marTop w:val="0"/>
      <w:marBottom w:val="0"/>
      <w:divBdr>
        <w:top w:val="none" w:sz="0" w:space="0" w:color="auto"/>
        <w:left w:val="none" w:sz="0" w:space="0" w:color="auto"/>
        <w:bottom w:val="none" w:sz="0" w:space="0" w:color="auto"/>
        <w:right w:val="none" w:sz="0" w:space="0" w:color="auto"/>
      </w:divBdr>
    </w:div>
    <w:div w:id="540435092">
      <w:bodyDiv w:val="1"/>
      <w:marLeft w:val="0"/>
      <w:marRight w:val="0"/>
      <w:marTop w:val="0"/>
      <w:marBottom w:val="0"/>
      <w:divBdr>
        <w:top w:val="none" w:sz="0" w:space="0" w:color="auto"/>
        <w:left w:val="none" w:sz="0" w:space="0" w:color="auto"/>
        <w:bottom w:val="none" w:sz="0" w:space="0" w:color="auto"/>
        <w:right w:val="none" w:sz="0" w:space="0" w:color="auto"/>
      </w:divBdr>
    </w:div>
    <w:div w:id="668562018">
      <w:bodyDiv w:val="1"/>
      <w:marLeft w:val="0"/>
      <w:marRight w:val="0"/>
      <w:marTop w:val="0"/>
      <w:marBottom w:val="0"/>
      <w:divBdr>
        <w:top w:val="none" w:sz="0" w:space="0" w:color="auto"/>
        <w:left w:val="none" w:sz="0" w:space="0" w:color="auto"/>
        <w:bottom w:val="none" w:sz="0" w:space="0" w:color="auto"/>
        <w:right w:val="none" w:sz="0" w:space="0" w:color="auto"/>
      </w:divBdr>
    </w:div>
    <w:div w:id="727845867">
      <w:bodyDiv w:val="1"/>
      <w:marLeft w:val="0"/>
      <w:marRight w:val="0"/>
      <w:marTop w:val="0"/>
      <w:marBottom w:val="0"/>
      <w:divBdr>
        <w:top w:val="none" w:sz="0" w:space="0" w:color="auto"/>
        <w:left w:val="none" w:sz="0" w:space="0" w:color="auto"/>
        <w:bottom w:val="none" w:sz="0" w:space="0" w:color="auto"/>
        <w:right w:val="none" w:sz="0" w:space="0" w:color="auto"/>
      </w:divBdr>
    </w:div>
    <w:div w:id="745152826">
      <w:bodyDiv w:val="1"/>
      <w:marLeft w:val="0"/>
      <w:marRight w:val="0"/>
      <w:marTop w:val="0"/>
      <w:marBottom w:val="0"/>
      <w:divBdr>
        <w:top w:val="none" w:sz="0" w:space="0" w:color="auto"/>
        <w:left w:val="none" w:sz="0" w:space="0" w:color="auto"/>
        <w:bottom w:val="none" w:sz="0" w:space="0" w:color="auto"/>
        <w:right w:val="none" w:sz="0" w:space="0" w:color="auto"/>
      </w:divBdr>
    </w:div>
    <w:div w:id="783578014">
      <w:bodyDiv w:val="1"/>
      <w:marLeft w:val="0"/>
      <w:marRight w:val="0"/>
      <w:marTop w:val="0"/>
      <w:marBottom w:val="0"/>
      <w:divBdr>
        <w:top w:val="none" w:sz="0" w:space="0" w:color="auto"/>
        <w:left w:val="none" w:sz="0" w:space="0" w:color="auto"/>
        <w:bottom w:val="none" w:sz="0" w:space="0" w:color="auto"/>
        <w:right w:val="none" w:sz="0" w:space="0" w:color="auto"/>
      </w:divBdr>
    </w:div>
    <w:div w:id="875198628">
      <w:bodyDiv w:val="1"/>
      <w:marLeft w:val="0"/>
      <w:marRight w:val="0"/>
      <w:marTop w:val="0"/>
      <w:marBottom w:val="0"/>
      <w:divBdr>
        <w:top w:val="none" w:sz="0" w:space="0" w:color="auto"/>
        <w:left w:val="none" w:sz="0" w:space="0" w:color="auto"/>
        <w:bottom w:val="none" w:sz="0" w:space="0" w:color="auto"/>
        <w:right w:val="none" w:sz="0" w:space="0" w:color="auto"/>
      </w:divBdr>
    </w:div>
    <w:div w:id="890700482">
      <w:bodyDiv w:val="1"/>
      <w:marLeft w:val="0"/>
      <w:marRight w:val="0"/>
      <w:marTop w:val="0"/>
      <w:marBottom w:val="0"/>
      <w:divBdr>
        <w:top w:val="none" w:sz="0" w:space="0" w:color="auto"/>
        <w:left w:val="none" w:sz="0" w:space="0" w:color="auto"/>
        <w:bottom w:val="none" w:sz="0" w:space="0" w:color="auto"/>
        <w:right w:val="none" w:sz="0" w:space="0" w:color="auto"/>
      </w:divBdr>
    </w:div>
    <w:div w:id="1025597860">
      <w:bodyDiv w:val="1"/>
      <w:marLeft w:val="0"/>
      <w:marRight w:val="0"/>
      <w:marTop w:val="0"/>
      <w:marBottom w:val="0"/>
      <w:divBdr>
        <w:top w:val="none" w:sz="0" w:space="0" w:color="auto"/>
        <w:left w:val="none" w:sz="0" w:space="0" w:color="auto"/>
        <w:bottom w:val="none" w:sz="0" w:space="0" w:color="auto"/>
        <w:right w:val="none" w:sz="0" w:space="0" w:color="auto"/>
      </w:divBdr>
    </w:div>
    <w:div w:id="1069380009">
      <w:bodyDiv w:val="1"/>
      <w:marLeft w:val="0"/>
      <w:marRight w:val="0"/>
      <w:marTop w:val="0"/>
      <w:marBottom w:val="0"/>
      <w:divBdr>
        <w:top w:val="none" w:sz="0" w:space="0" w:color="auto"/>
        <w:left w:val="none" w:sz="0" w:space="0" w:color="auto"/>
        <w:bottom w:val="none" w:sz="0" w:space="0" w:color="auto"/>
        <w:right w:val="none" w:sz="0" w:space="0" w:color="auto"/>
      </w:divBdr>
    </w:div>
    <w:div w:id="1114665624">
      <w:bodyDiv w:val="1"/>
      <w:marLeft w:val="0"/>
      <w:marRight w:val="0"/>
      <w:marTop w:val="0"/>
      <w:marBottom w:val="0"/>
      <w:divBdr>
        <w:top w:val="none" w:sz="0" w:space="0" w:color="auto"/>
        <w:left w:val="none" w:sz="0" w:space="0" w:color="auto"/>
        <w:bottom w:val="none" w:sz="0" w:space="0" w:color="auto"/>
        <w:right w:val="none" w:sz="0" w:space="0" w:color="auto"/>
      </w:divBdr>
    </w:div>
    <w:div w:id="1212614475">
      <w:bodyDiv w:val="1"/>
      <w:marLeft w:val="0"/>
      <w:marRight w:val="0"/>
      <w:marTop w:val="0"/>
      <w:marBottom w:val="0"/>
      <w:divBdr>
        <w:top w:val="none" w:sz="0" w:space="0" w:color="auto"/>
        <w:left w:val="none" w:sz="0" w:space="0" w:color="auto"/>
        <w:bottom w:val="none" w:sz="0" w:space="0" w:color="auto"/>
        <w:right w:val="none" w:sz="0" w:space="0" w:color="auto"/>
      </w:divBdr>
    </w:div>
    <w:div w:id="1509246387">
      <w:bodyDiv w:val="1"/>
      <w:marLeft w:val="0"/>
      <w:marRight w:val="0"/>
      <w:marTop w:val="0"/>
      <w:marBottom w:val="0"/>
      <w:divBdr>
        <w:top w:val="none" w:sz="0" w:space="0" w:color="auto"/>
        <w:left w:val="none" w:sz="0" w:space="0" w:color="auto"/>
        <w:bottom w:val="none" w:sz="0" w:space="0" w:color="auto"/>
        <w:right w:val="none" w:sz="0" w:space="0" w:color="auto"/>
      </w:divBdr>
    </w:div>
    <w:div w:id="1545748967">
      <w:bodyDiv w:val="1"/>
      <w:marLeft w:val="0"/>
      <w:marRight w:val="0"/>
      <w:marTop w:val="0"/>
      <w:marBottom w:val="0"/>
      <w:divBdr>
        <w:top w:val="none" w:sz="0" w:space="0" w:color="auto"/>
        <w:left w:val="none" w:sz="0" w:space="0" w:color="auto"/>
        <w:bottom w:val="none" w:sz="0" w:space="0" w:color="auto"/>
        <w:right w:val="none" w:sz="0" w:space="0" w:color="auto"/>
      </w:divBdr>
    </w:div>
    <w:div w:id="1677076999">
      <w:bodyDiv w:val="1"/>
      <w:marLeft w:val="0"/>
      <w:marRight w:val="0"/>
      <w:marTop w:val="0"/>
      <w:marBottom w:val="0"/>
      <w:divBdr>
        <w:top w:val="none" w:sz="0" w:space="0" w:color="auto"/>
        <w:left w:val="none" w:sz="0" w:space="0" w:color="auto"/>
        <w:bottom w:val="none" w:sz="0" w:space="0" w:color="auto"/>
        <w:right w:val="none" w:sz="0" w:space="0" w:color="auto"/>
      </w:divBdr>
    </w:div>
    <w:div w:id="2125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2emissiefactor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nl-NL"/>
              <a:t>CO2 Uitstoot  2017</a:t>
            </a: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8.6063947507798416E-2"/>
          <c:y val="0.29382977187636322"/>
          <c:w val="0.82317163884244204"/>
          <c:h val="0.67931203934287954"/>
        </c:manualLayout>
      </c:layout>
      <c:pie3DChart>
        <c:varyColors val="1"/>
        <c:ser>
          <c:idx val="0"/>
          <c:order val="0"/>
          <c:tx>
            <c:strRef>
              <c:f>Blad1!$B$1</c:f>
              <c:strCache>
                <c:ptCount val="1"/>
                <c:pt idx="0">
                  <c:v>CO2 Uitstoot 2017</c:v>
                </c:pt>
              </c:strCache>
            </c:strRef>
          </c:tx>
          <c:dLbls>
            <c:dLbl>
              <c:idx val="0"/>
              <c:layout>
                <c:manualLayout>
                  <c:x val="0.10311158720772433"/>
                  <c:y val="-5.737343713547562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BBE-45E0-8DB4-0A562FA272C7}"/>
                </c:ext>
              </c:extLst>
            </c:dLbl>
            <c:dLbl>
              <c:idx val="1"/>
              <c:layout>
                <c:manualLayout>
                  <c:x val="-0.17485611321467387"/>
                  <c:y val="-0.14924006117529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BE-45E0-8DB4-0A562FA272C7}"/>
                </c:ext>
              </c:extLst>
            </c:dLbl>
            <c:dLbl>
              <c:idx val="2"/>
              <c:layout>
                <c:manualLayout>
                  <c:x val="-6.0240983736743366E-2"/>
                  <c:y val="9.74046360915184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BE-45E0-8DB4-0A562FA272C7}"/>
                </c:ext>
              </c:extLst>
            </c:dLbl>
            <c:dLbl>
              <c:idx val="4"/>
              <c:layout>
                <c:manualLayout>
                  <c:x val="-6.4892136933547442E-4"/>
                  <c:y val="-3.01727528535685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BE-45E0-8DB4-0A562FA272C7}"/>
                </c:ext>
              </c:extLst>
            </c:dLbl>
            <c:dLbl>
              <c:idx val="5"/>
              <c:layout>
                <c:manualLayout>
                  <c:x val="0.28207267053007967"/>
                  <c:y val="0.109316758186026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BBE-45E0-8DB4-0A562FA272C7}"/>
                </c:ext>
              </c:extLst>
            </c:dLbl>
            <c:dLbl>
              <c:idx val="7"/>
              <c:layout>
                <c:manualLayout>
                  <c:x val="3.6676761939880197E-2"/>
                  <c:y val="-6.40024054477497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BE-45E0-8DB4-0A562FA272C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Blad1!$A$2:$A$7</c:f>
              <c:strCache>
                <c:ptCount val="6"/>
                <c:pt idx="0">
                  <c:v>Gas</c:v>
                </c:pt>
                <c:pt idx="1">
                  <c:v>Diesel materieel</c:v>
                </c:pt>
                <c:pt idx="2">
                  <c:v>Diesel wagenpark</c:v>
                </c:pt>
                <c:pt idx="3">
                  <c:v>Benzine auto's</c:v>
                </c:pt>
                <c:pt idx="4">
                  <c:v>Elektra </c:v>
                </c:pt>
                <c:pt idx="5">
                  <c:v>gas (propaan)</c:v>
                </c:pt>
              </c:strCache>
            </c:strRef>
          </c:cat>
          <c:val>
            <c:numRef>
              <c:f>Blad1!$B$2:$B$7</c:f>
              <c:numCache>
                <c:formatCode>#,##0</c:formatCode>
                <c:ptCount val="6"/>
                <c:pt idx="0" formatCode="General">
                  <c:v>11.3</c:v>
                </c:pt>
                <c:pt idx="1">
                  <c:v>543.04</c:v>
                </c:pt>
                <c:pt idx="2" formatCode="General">
                  <c:v>345.85</c:v>
                </c:pt>
                <c:pt idx="3" formatCode="General">
                  <c:v>0.59</c:v>
                </c:pt>
                <c:pt idx="4" formatCode="General">
                  <c:v>9.08</c:v>
                </c:pt>
                <c:pt idx="5" formatCode="General">
                  <c:v>0.14000000000000001</c:v>
                </c:pt>
              </c:numCache>
            </c:numRef>
          </c:val>
          <c:extLst>
            <c:ext xmlns:c16="http://schemas.microsoft.com/office/drawing/2014/chart" uri="{C3380CC4-5D6E-409C-BE32-E72D297353CC}">
              <c16:uniqueId val="{00000006-ABBE-45E0-8DB4-0A562FA272C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CO2 uitstoot in tonnen</c:v>
                </c:pt>
              </c:strCache>
            </c:strRef>
          </c:tx>
          <c:invertIfNegative val="0"/>
          <c:cat>
            <c:numRef>
              <c:f>Blad1!$A$2:$A$3</c:f>
              <c:numCache>
                <c:formatCode>General</c:formatCode>
                <c:ptCount val="2"/>
                <c:pt idx="0">
                  <c:v>2016</c:v>
                </c:pt>
                <c:pt idx="1">
                  <c:v>2017</c:v>
                </c:pt>
              </c:numCache>
            </c:numRef>
          </c:cat>
          <c:val>
            <c:numRef>
              <c:f>Blad1!$B$2:$B$3</c:f>
              <c:numCache>
                <c:formatCode>General</c:formatCode>
                <c:ptCount val="2"/>
                <c:pt idx="0">
                  <c:v>812</c:v>
                </c:pt>
                <c:pt idx="1">
                  <c:v>910</c:v>
                </c:pt>
              </c:numCache>
            </c:numRef>
          </c:val>
          <c:extLst>
            <c:ext xmlns:c16="http://schemas.microsoft.com/office/drawing/2014/chart" uri="{C3380CC4-5D6E-409C-BE32-E72D297353CC}">
              <c16:uniqueId val="{00000000-30B3-41E1-B12E-7FFAA397196A}"/>
            </c:ext>
          </c:extLst>
        </c:ser>
        <c:dLbls>
          <c:showLegendKey val="0"/>
          <c:showVal val="0"/>
          <c:showCatName val="0"/>
          <c:showSerName val="0"/>
          <c:showPercent val="0"/>
          <c:showBubbleSize val="0"/>
        </c:dLbls>
        <c:gapWidth val="150"/>
        <c:shape val="box"/>
        <c:axId val="142563584"/>
        <c:axId val="142581760"/>
        <c:axId val="0"/>
      </c:bar3DChart>
      <c:catAx>
        <c:axId val="142563584"/>
        <c:scaling>
          <c:orientation val="minMax"/>
        </c:scaling>
        <c:delete val="0"/>
        <c:axPos val="b"/>
        <c:numFmt formatCode="General" sourceLinked="1"/>
        <c:majorTickMark val="out"/>
        <c:minorTickMark val="none"/>
        <c:tickLblPos val="nextTo"/>
        <c:crossAx val="142581760"/>
        <c:crosses val="autoZero"/>
        <c:auto val="1"/>
        <c:lblAlgn val="ctr"/>
        <c:lblOffset val="100"/>
        <c:noMultiLvlLbl val="0"/>
      </c:catAx>
      <c:valAx>
        <c:axId val="142581760"/>
        <c:scaling>
          <c:orientation val="minMax"/>
        </c:scaling>
        <c:delete val="0"/>
        <c:axPos val="l"/>
        <c:majorGridlines/>
        <c:numFmt formatCode="General" sourceLinked="1"/>
        <c:majorTickMark val="out"/>
        <c:minorTickMark val="none"/>
        <c:tickLblPos val="nextTo"/>
        <c:crossAx val="1425635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nl-NL"/>
              <a:t>Voortgang reductiedoelstelling uitstoot CO2 per omgezette €</a:t>
            </a:r>
          </a:p>
        </c:rich>
      </c:tx>
      <c:overlay val="0"/>
    </c:title>
    <c:autoTitleDeleted val="0"/>
    <c:plotArea>
      <c:layout/>
      <c:areaChart>
        <c:grouping val="standard"/>
        <c:varyColors val="0"/>
        <c:ser>
          <c:idx val="0"/>
          <c:order val="0"/>
          <c:tx>
            <c:strRef>
              <c:f>Blad1!$B$1</c:f>
              <c:strCache>
                <c:ptCount val="1"/>
                <c:pt idx="0">
                  <c:v>Voortgang reductiedoelstelling</c:v>
                </c:pt>
              </c:strCache>
            </c:strRef>
          </c:tx>
          <c:cat>
            <c:numRef>
              <c:f>Blad1!$A$2:$A$3</c:f>
              <c:numCache>
                <c:formatCode>General</c:formatCode>
                <c:ptCount val="2"/>
                <c:pt idx="0">
                  <c:v>2016</c:v>
                </c:pt>
                <c:pt idx="1">
                  <c:v>2017</c:v>
                </c:pt>
              </c:numCache>
            </c:numRef>
          </c:cat>
          <c:val>
            <c:numRef>
              <c:f>Blad1!$B$2:$B$3</c:f>
              <c:numCache>
                <c:formatCode>General</c:formatCode>
                <c:ptCount val="2"/>
                <c:pt idx="0">
                  <c:v>99.85</c:v>
                </c:pt>
                <c:pt idx="1">
                  <c:v>100.1</c:v>
                </c:pt>
              </c:numCache>
            </c:numRef>
          </c:val>
          <c:extLst>
            <c:ext xmlns:c16="http://schemas.microsoft.com/office/drawing/2014/chart" uri="{C3380CC4-5D6E-409C-BE32-E72D297353CC}">
              <c16:uniqueId val="{00000000-1E91-43A6-A811-F11DDFB28465}"/>
            </c:ext>
          </c:extLst>
        </c:ser>
        <c:dLbls>
          <c:showLegendKey val="0"/>
          <c:showVal val="0"/>
          <c:showCatName val="0"/>
          <c:showSerName val="0"/>
          <c:showPercent val="0"/>
          <c:showBubbleSize val="0"/>
        </c:dLbls>
        <c:axId val="33840512"/>
        <c:axId val="43569152"/>
      </c:areaChart>
      <c:catAx>
        <c:axId val="33840512"/>
        <c:scaling>
          <c:orientation val="minMax"/>
        </c:scaling>
        <c:delete val="0"/>
        <c:axPos val="b"/>
        <c:numFmt formatCode="General" sourceLinked="1"/>
        <c:majorTickMark val="out"/>
        <c:minorTickMark val="none"/>
        <c:tickLblPos val="nextTo"/>
        <c:crossAx val="43569152"/>
        <c:crosses val="autoZero"/>
        <c:auto val="1"/>
        <c:lblAlgn val="ctr"/>
        <c:lblOffset val="100"/>
        <c:noMultiLvlLbl val="0"/>
      </c:catAx>
      <c:valAx>
        <c:axId val="43569152"/>
        <c:scaling>
          <c:orientation val="minMax"/>
        </c:scaling>
        <c:delete val="0"/>
        <c:axPos val="l"/>
        <c:majorGridlines/>
        <c:numFmt formatCode="General" sourceLinked="1"/>
        <c:majorTickMark val="out"/>
        <c:minorTickMark val="none"/>
        <c:tickLblPos val="nextTo"/>
        <c:crossAx val="33840512"/>
        <c:crosses val="autoZero"/>
        <c:crossBetween val="midCat"/>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B12FDCF7BC24BA9C831CA3460CACB" ma:contentTypeVersion="10" ma:contentTypeDescription="Een nieuw document maken." ma:contentTypeScope="" ma:versionID="a68b7d155ba1c9d4824d8894fc4c8917">
  <xsd:schema xmlns:xsd="http://www.w3.org/2001/XMLSchema" xmlns:xs="http://www.w3.org/2001/XMLSchema" xmlns:p="http://schemas.microsoft.com/office/2006/metadata/properties" xmlns:ns2="84c002fe-698d-4e34-b7f5-6203352af3e7" xmlns:ns3="a6f82540-c780-4550-b43e-bb923c01cd84" targetNamespace="http://schemas.microsoft.com/office/2006/metadata/properties" ma:root="true" ma:fieldsID="78ac6cee73c1ba73245d9470ca95204b" ns2:_="" ns3:_="">
    <xsd:import namespace="84c002fe-698d-4e34-b7f5-6203352af3e7"/>
    <xsd:import namespace="a6f82540-c780-4550-b43e-bb923c01c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002fe-698d-4e34-b7f5-6203352af3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82540-c780-4550-b43e-bb923c01cd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5E78-2CD9-497D-8765-E170966E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002fe-698d-4e34-b7f5-6203352af3e7"/>
    <ds:schemaRef ds:uri="a6f82540-c780-4550-b43e-bb923c01c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1DB3E-2D83-4717-9A81-F27292900F60}">
  <ds:schemaRefs>
    <ds:schemaRef ds:uri="http://purl.org/dc/elements/1.1/"/>
    <ds:schemaRef ds:uri="http://schemas.microsoft.com/office/2006/metadata/properties"/>
    <ds:schemaRef ds:uri="a6f82540-c780-4550-b43e-bb923c01cd84"/>
    <ds:schemaRef ds:uri="http://purl.org/dc/terms/"/>
    <ds:schemaRef ds:uri="http://schemas.openxmlformats.org/package/2006/metadata/core-properties"/>
    <ds:schemaRef ds:uri="http://schemas.microsoft.com/office/2006/documentManagement/types"/>
    <ds:schemaRef ds:uri="84c002fe-698d-4e34-b7f5-6203352af3e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707B9B-FE66-4A94-951E-737BA471EF6F}">
  <ds:schemaRefs>
    <ds:schemaRef ds:uri="http://schemas.microsoft.com/sharepoint/v3/contenttype/forms"/>
  </ds:schemaRefs>
</ds:datastoreItem>
</file>

<file path=customXml/itemProps4.xml><?xml version="1.0" encoding="utf-8"?>
<ds:datastoreItem xmlns:ds="http://schemas.openxmlformats.org/officeDocument/2006/customXml" ds:itemID="{7F32B2A5-D71C-4A95-AB31-AE4857C4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2562</Words>
  <Characters>14097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Jessica Goossens</cp:lastModifiedBy>
  <cp:revision>3</cp:revision>
  <cp:lastPrinted>2018-03-15T09:05:00Z</cp:lastPrinted>
  <dcterms:created xsi:type="dcterms:W3CDTF">2018-09-26T10:20:00Z</dcterms:created>
  <dcterms:modified xsi:type="dcterms:W3CDTF">2018-09-26T10:20:00Z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0x0101007DFB12FDCF7BC24BA9C831CA3460CACB</vt:lpwstr>
  </property>
</Properties>
</file>